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2"/>
        <w:gridCol w:w="7143.999999999998"/>
        <w:tblGridChange w:id="0">
          <w:tblGrid>
            <w:gridCol w:w="2402"/>
            <w:gridCol w:w="7143.9999999999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  <w:rtl w:val="0"/>
              </w:rPr>
              <w:t xml:space="preserve">GODZINY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8"/>
                <w:szCs w:val="28"/>
                <w:rtl w:val="0"/>
              </w:rPr>
              <w:t xml:space="preserve">PLAN DNIA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6:00 – 7:30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Powitanie.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Przychodzenie dzieci do świetlicy.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Dowolne gry, zabawy, zajęcia wg potrzeb i indywidualnych zainteresowań uczniów: gry stolikowe, przeglądanie czasopism dla dzieci, lektura własna, czytanie bajek, tekstów.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Zajęcia przewidziane miesięcznym planem pracy.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Zajęcia rozwijające zainteresowania i uzdolnienia dzieci.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7: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0 – 8:00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Poranny rozruch.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Wyjście na lekcje.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8:00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Zajęcia wg planu pracy świetlicy zgodne z tematem przewodnim tygodnia: plastyczne, muzyczne, czytelnicze, ruchowe, językowe, drama, filmy edukacyjne, pogadanki.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8:45 - 9:10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Przerwa śniadaniowa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Zabiegi higieniczne.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Śniadanie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9: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 –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Zajęcia dydaktyczne.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Zajęcia programowe oraz zajęcia wg zainteresowań dzieci pod kontrolą wychowawcy.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Zajęcia ruchowe na boisku szkolnym.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11:45 - 12:05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Przerwa obiadowa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Zabiegi higieniczne.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Obiad (trzy grupy, wg harmonogramu)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12: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 –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Zabawy ruchowe na świeżym powietrzu lub w sali gimnastycznej.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Dowolne gry, zabawy, zajęcia wg potrzeb i indywidualnych zainteresowań uczniów.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12:50 - 13:05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 Przerwa obiadowa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Zabiegi higieniczne.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Obiad (trzy grupy, wg harmonogramu).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Odpoczynek poobiedni, zabawy swobodne w kącikach zainteresowań.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13: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 – 15:00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Zajęcia przewidziane miesięcznym planem pracy.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Zajęcia rozwijające zainteresowania i uzdolnienia dzieci.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15:00 – 16:30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Swobodne zabawy konstrukcyjne, tematyczne, rozwijające zainteresowania dzieci, gry towarzyskie, relaks przy muzyce, gry i zabawy ruchowe na świeżym powietrzu, zabawy na placach zabaw, spacery.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16:30 – 17:00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Prace porządkowe i społecznie użyteczne – segregowanie klocków, kompletowanie gier planszowych, sklejanie opakowań, układanie zabawek, ustawianie stolików i krzeseł, rozchodzenie się dzieci do domów, indywidualne rozmowy z rodzicami/opiekunami prawnymi.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4Or2VEaLaGfmhrDelI3YsQPaQ==">CgMxLjA4AXIhMUxlN09HaHZPdUJDak9VSDFVS29XZDlPRUE2SVlBVHMw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