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2A" w:rsidRPr="00501A05" w:rsidRDefault="00E01A2A" w:rsidP="00E01A2A">
      <w:pPr>
        <w:spacing w:after="0"/>
        <w:rPr>
          <w:b/>
        </w:rPr>
      </w:pPr>
    </w:p>
    <w:p w:rsidR="00501A05" w:rsidRDefault="00501A05" w:rsidP="00E01A2A">
      <w:pPr>
        <w:spacing w:after="0"/>
        <w:rPr>
          <w:b/>
        </w:rPr>
      </w:pPr>
    </w:p>
    <w:p w:rsidR="00501A05" w:rsidRDefault="00501A05" w:rsidP="00E01A2A">
      <w:pPr>
        <w:spacing w:after="0"/>
        <w:rPr>
          <w:b/>
        </w:rPr>
      </w:pPr>
      <w:bookmarkStart w:id="0" w:name="_GoBack"/>
      <w:bookmarkEnd w:id="0"/>
    </w:p>
    <w:p w:rsidR="009E797F" w:rsidRDefault="009E797F" w:rsidP="00E01A2A">
      <w:pPr>
        <w:spacing w:after="0"/>
        <w:rPr>
          <w:b/>
        </w:rPr>
      </w:pPr>
    </w:p>
    <w:p w:rsidR="009E797F" w:rsidRDefault="009E797F" w:rsidP="00E01A2A">
      <w:pPr>
        <w:spacing w:after="0"/>
        <w:rPr>
          <w:b/>
        </w:rPr>
      </w:pPr>
    </w:p>
    <w:p w:rsidR="00501A05" w:rsidRPr="00501A05" w:rsidRDefault="00501A05" w:rsidP="00E01A2A">
      <w:pPr>
        <w:spacing w:after="0"/>
        <w:rPr>
          <w:b/>
        </w:rPr>
      </w:pPr>
    </w:p>
    <w:p w:rsidR="00E01A2A" w:rsidRPr="00973520" w:rsidRDefault="00973520" w:rsidP="00E01A2A">
      <w:pPr>
        <w:spacing w:after="0"/>
        <w:jc w:val="center"/>
        <w:rPr>
          <w:b/>
          <w:sz w:val="32"/>
          <w:szCs w:val="32"/>
        </w:rPr>
      </w:pPr>
      <w:r w:rsidRPr="00973520">
        <w:rPr>
          <w:b/>
          <w:color w:val="7F7F7F"/>
          <w:sz w:val="32"/>
          <w:szCs w:val="32"/>
        </w:rPr>
        <w:t xml:space="preserve">Wewnątrzszkolny System Doradztwa Zawodowego </w:t>
      </w:r>
      <w:r>
        <w:rPr>
          <w:b/>
          <w:color w:val="7F7F7F"/>
          <w:sz w:val="32"/>
          <w:szCs w:val="32"/>
        </w:rPr>
        <w:br/>
      </w:r>
      <w:r w:rsidRPr="00973520">
        <w:rPr>
          <w:b/>
          <w:color w:val="7F7F7F"/>
          <w:sz w:val="32"/>
          <w:szCs w:val="32"/>
        </w:rPr>
        <w:t>w Zespole Szkół z Oddziałami Sportowymi nr 5 w Poznaniu</w:t>
      </w:r>
    </w:p>
    <w:p w:rsidR="00967440" w:rsidRPr="00E01A2A" w:rsidRDefault="00754BDF" w:rsidP="00126F7A">
      <w:pPr>
        <w:pStyle w:val="Nagwek2"/>
        <w:numPr>
          <w:ilvl w:val="0"/>
          <w:numId w:val="42"/>
        </w:numPr>
        <w:spacing w:after="240"/>
        <w:jc w:val="center"/>
      </w:pPr>
      <w:r w:rsidRPr="0034761F">
        <w:t>Założenia wstępne</w:t>
      </w:r>
    </w:p>
    <w:p w:rsidR="00754BDF" w:rsidRPr="00E01A2A" w:rsidRDefault="00754BDF" w:rsidP="00E01A2A">
      <w:pPr>
        <w:pStyle w:val="Akapitzlist"/>
        <w:numPr>
          <w:ilvl w:val="0"/>
          <w:numId w:val="4"/>
        </w:numPr>
        <w:jc w:val="both"/>
      </w:pPr>
      <w:r w:rsidRPr="00E01A2A">
        <w:t xml:space="preserve">Wewnątrzszkolny </w:t>
      </w:r>
      <w:r w:rsidR="00FD4E15">
        <w:t>System  Doradztwa</w:t>
      </w:r>
      <w:r w:rsidRPr="00E01A2A">
        <w:t xml:space="preserve"> Zawodowego (</w:t>
      </w:r>
      <w:r w:rsidR="00FD4E15">
        <w:t>WSDZ</w:t>
      </w:r>
      <w:r w:rsidRPr="00E01A2A">
        <w:t xml:space="preserve">) obejmuje ogół działań podejmowanych przez szkołę w celu przygotowania uczniów do wyboru ścieżki edukacyjnej </w:t>
      </w:r>
      <w:r w:rsidR="00FD4E15">
        <w:br/>
      </w:r>
      <w:r w:rsidRPr="00E01A2A">
        <w:t>i zawodowej.</w:t>
      </w:r>
    </w:p>
    <w:p w:rsidR="00754BDF" w:rsidRPr="00E01A2A" w:rsidRDefault="00754BDF" w:rsidP="00E01A2A">
      <w:pPr>
        <w:pStyle w:val="Akapitzlist"/>
        <w:numPr>
          <w:ilvl w:val="0"/>
          <w:numId w:val="4"/>
        </w:numPr>
        <w:jc w:val="both"/>
      </w:pPr>
      <w:r w:rsidRPr="00E01A2A">
        <w:t xml:space="preserve">Doradztwo edukacyjne i zawodowe jest integralną częścią pracy wychowawczej w </w:t>
      </w:r>
      <w:r w:rsidR="00973520">
        <w:t xml:space="preserve">oddziałach przedszkolnych i </w:t>
      </w:r>
      <w:r w:rsidR="000B69D9">
        <w:t xml:space="preserve"> </w:t>
      </w:r>
      <w:r w:rsidR="00973520">
        <w:t>szkole podstawowej.</w:t>
      </w:r>
    </w:p>
    <w:p w:rsidR="00754BDF" w:rsidRPr="00E01A2A" w:rsidRDefault="00892AD9" w:rsidP="00E01A2A">
      <w:pPr>
        <w:pStyle w:val="Akapitzlist"/>
        <w:numPr>
          <w:ilvl w:val="0"/>
          <w:numId w:val="4"/>
        </w:numPr>
        <w:jc w:val="both"/>
      </w:pPr>
      <w:r>
        <w:t>WSDZ</w:t>
      </w:r>
      <w:r w:rsidR="00754BDF" w:rsidRPr="00E01A2A">
        <w:t xml:space="preserve"> zakłada działania dyrektora oraz zatrudnionych w szkole nauczycieli, wychowawców </w:t>
      </w:r>
      <w:r w:rsidR="00E01A2A">
        <w:br/>
      </w:r>
      <w:r w:rsidR="00754BDF" w:rsidRPr="00E01A2A">
        <w:t>i specjalistów (</w:t>
      </w:r>
      <w:r w:rsidR="000B69D9">
        <w:t xml:space="preserve">doradcy zawodowego, </w:t>
      </w:r>
      <w:r w:rsidR="00754BDF" w:rsidRPr="00E01A2A">
        <w:t>psychologa, pedagoga szkolnego</w:t>
      </w:r>
      <w:r w:rsidR="0051006F" w:rsidRPr="00E01A2A">
        <w:t xml:space="preserve"> i innych</w:t>
      </w:r>
      <w:r w:rsidR="00754BDF" w:rsidRPr="00E01A2A">
        <w:t>).</w:t>
      </w:r>
    </w:p>
    <w:p w:rsidR="00754BDF" w:rsidRPr="00E01A2A" w:rsidRDefault="00754BDF" w:rsidP="00E01A2A">
      <w:pPr>
        <w:pStyle w:val="Akapitzlist"/>
        <w:numPr>
          <w:ilvl w:val="0"/>
          <w:numId w:val="4"/>
        </w:numPr>
        <w:jc w:val="both"/>
      </w:pPr>
      <w:r w:rsidRPr="00E01A2A">
        <w:t xml:space="preserve">Niektóre zadania będą realizowane </w:t>
      </w:r>
      <w:r w:rsidR="007F3424">
        <w:t xml:space="preserve">we współpracy ze specjalistami </w:t>
      </w:r>
      <w:r w:rsidRPr="00E01A2A">
        <w:t xml:space="preserve"> </w:t>
      </w:r>
      <w:r w:rsidR="0051006F" w:rsidRPr="00E01A2A">
        <w:t>spoza szkoły</w:t>
      </w:r>
      <w:r w:rsidRPr="00E01A2A">
        <w:t>, reprezent</w:t>
      </w:r>
      <w:r w:rsidR="000B69D9">
        <w:t>antami  szkół ponadpodstawowych</w:t>
      </w:r>
      <w:r w:rsidRPr="00E01A2A">
        <w:t xml:space="preserve"> oraz przedstawicielami  zawodów.</w:t>
      </w:r>
    </w:p>
    <w:p w:rsidR="009D5033" w:rsidRPr="00E01A2A" w:rsidRDefault="009D5033" w:rsidP="00E01A2A">
      <w:pPr>
        <w:pStyle w:val="Akapitzlist"/>
        <w:numPr>
          <w:ilvl w:val="0"/>
          <w:numId w:val="4"/>
        </w:numPr>
        <w:jc w:val="both"/>
      </w:pPr>
      <w:r w:rsidRPr="00E01A2A">
        <w:t xml:space="preserve">Działania w ramach </w:t>
      </w:r>
      <w:r w:rsidR="00892AD9">
        <w:t>WSDZ</w:t>
      </w:r>
      <w:r w:rsidRPr="00E01A2A">
        <w:t xml:space="preserve"> są koordynowane przez pedagoga szkolnego</w:t>
      </w:r>
      <w:r w:rsidR="000B69D9">
        <w:t xml:space="preserve"> </w:t>
      </w:r>
      <w:r w:rsidR="00293470">
        <w:t xml:space="preserve">- </w:t>
      </w:r>
      <w:r w:rsidR="000B69D9">
        <w:t>p.o. doradcy zawodowego</w:t>
      </w:r>
      <w:r w:rsidRPr="00E01A2A">
        <w:t>.</w:t>
      </w:r>
      <w:r w:rsidR="00892AD9">
        <w:t xml:space="preserve"> W szkole działa zespół ds. WSDZ w skład którego wchodzą: pedagog szkolny,  przedstawiciele zespołów przedmiotowych, psycholog szkolny.</w:t>
      </w:r>
    </w:p>
    <w:p w:rsidR="00967440" w:rsidRPr="00501A05" w:rsidRDefault="00944223" w:rsidP="00126F7A">
      <w:pPr>
        <w:pStyle w:val="Nagwek2"/>
        <w:numPr>
          <w:ilvl w:val="0"/>
          <w:numId w:val="42"/>
        </w:numPr>
        <w:spacing w:after="240"/>
        <w:jc w:val="center"/>
      </w:pPr>
      <w:r w:rsidRPr="0034761F">
        <w:t>Założenia teoretyczne</w:t>
      </w:r>
    </w:p>
    <w:p w:rsidR="00304B59" w:rsidRPr="00E01A2A" w:rsidRDefault="00944223" w:rsidP="00304B59">
      <w:pPr>
        <w:pStyle w:val="Akapitzlist"/>
        <w:numPr>
          <w:ilvl w:val="0"/>
          <w:numId w:val="8"/>
        </w:numPr>
        <w:jc w:val="both"/>
      </w:pPr>
      <w:r w:rsidRPr="00E01A2A">
        <w:t xml:space="preserve">Program opiera się na założeniu, że wybór drogi edukacyjnej i zawodowej jest procesem rozwojowym i stanowi łańcuch decyzji podejmowanych w ciągu całego życia. </w:t>
      </w:r>
    </w:p>
    <w:p w:rsidR="00304B59" w:rsidRPr="00E01A2A" w:rsidRDefault="00304B59" w:rsidP="00304B59">
      <w:pPr>
        <w:pStyle w:val="Akapitzlist"/>
        <w:numPr>
          <w:ilvl w:val="0"/>
          <w:numId w:val="8"/>
        </w:numPr>
        <w:jc w:val="both"/>
      </w:pPr>
      <w:r w:rsidRPr="00E01A2A">
        <w:t>Zmiany zachodzące na rynku pracy i w całym otaczającym świecie powodują konieczność rozwijania umiejętności i kompetencji przydatnych w wielu rolach zawodowych i społecznych.</w:t>
      </w:r>
    </w:p>
    <w:p w:rsidR="00944223" w:rsidRPr="00E01A2A" w:rsidRDefault="00944223" w:rsidP="00304B59">
      <w:pPr>
        <w:pStyle w:val="Akapitzlist"/>
        <w:numPr>
          <w:ilvl w:val="0"/>
          <w:numId w:val="8"/>
        </w:numPr>
        <w:jc w:val="both"/>
      </w:pPr>
      <w:r w:rsidRPr="00E01A2A">
        <w:t>Na wybór dalszego kształcenia  i przyszłego zawodu przez ucznia ma wpływ:</w:t>
      </w:r>
    </w:p>
    <w:p w:rsidR="00944223" w:rsidRPr="00E01A2A" w:rsidRDefault="00944223" w:rsidP="009D5033">
      <w:pPr>
        <w:pStyle w:val="Akapitzlist"/>
        <w:numPr>
          <w:ilvl w:val="0"/>
          <w:numId w:val="2"/>
        </w:numPr>
        <w:jc w:val="both"/>
      </w:pPr>
      <w:r w:rsidRPr="00E01A2A">
        <w:t>doświadczenia i przekonania wyniesione ze środowiska rodzinnego</w:t>
      </w:r>
      <w:r w:rsidR="00C5332F" w:rsidRPr="00E01A2A">
        <w:t>;</w:t>
      </w:r>
    </w:p>
    <w:p w:rsidR="00944223" w:rsidRPr="00E01A2A" w:rsidRDefault="00944223" w:rsidP="009D5033">
      <w:pPr>
        <w:pStyle w:val="Akapitzlist"/>
        <w:numPr>
          <w:ilvl w:val="0"/>
          <w:numId w:val="2"/>
        </w:numPr>
        <w:jc w:val="both"/>
      </w:pPr>
      <w:r w:rsidRPr="00E01A2A">
        <w:t>poziom wiedzy na temat samego siebie, ścieżek edukacyjnych, zawodów</w:t>
      </w:r>
      <w:r w:rsidR="00C5332F" w:rsidRPr="00E01A2A">
        <w:t>;</w:t>
      </w:r>
    </w:p>
    <w:p w:rsidR="00304B59" w:rsidRPr="00E01A2A" w:rsidRDefault="00944223" w:rsidP="00C5332F">
      <w:pPr>
        <w:pStyle w:val="Akapitzlist"/>
        <w:numPr>
          <w:ilvl w:val="0"/>
          <w:numId w:val="2"/>
        </w:numPr>
        <w:jc w:val="both"/>
      </w:pPr>
      <w:r w:rsidRPr="00E01A2A">
        <w:t>cechy osobowościowe – temperament, poziom i rodzaj  inteligencji, wyznawane wartości, zainteresowania i zdolności, czynniki zdrowotne</w:t>
      </w:r>
      <w:r w:rsidR="00C5332F" w:rsidRPr="00E01A2A">
        <w:t>.</w:t>
      </w:r>
    </w:p>
    <w:p w:rsidR="0051006F" w:rsidRPr="00E01A2A" w:rsidRDefault="000B69D9" w:rsidP="00B43981">
      <w:pPr>
        <w:pStyle w:val="Akapitzlist"/>
        <w:numPr>
          <w:ilvl w:val="0"/>
          <w:numId w:val="8"/>
        </w:numPr>
        <w:jc w:val="both"/>
      </w:pPr>
      <w:r>
        <w:t>Preorientacja, orientacja i doradztwo zawodowe</w:t>
      </w:r>
      <w:r w:rsidR="0051006F" w:rsidRPr="00E01A2A">
        <w:t xml:space="preserve"> w szkole podstawowej są realizowane adekwatnie do potrzeb i możliwości danej grupy wiekowej.</w:t>
      </w:r>
    </w:p>
    <w:p w:rsidR="00457996" w:rsidRDefault="00944223" w:rsidP="00B43981">
      <w:pPr>
        <w:pStyle w:val="Akapitzlist"/>
        <w:numPr>
          <w:ilvl w:val="0"/>
          <w:numId w:val="8"/>
        </w:numPr>
        <w:jc w:val="both"/>
      </w:pPr>
      <w:r w:rsidRPr="00E01A2A">
        <w:t xml:space="preserve">Uczniowie </w:t>
      </w:r>
      <w:r w:rsidR="00973520">
        <w:t xml:space="preserve">klas VII i </w:t>
      </w:r>
      <w:r w:rsidR="000B69D9">
        <w:t>V</w:t>
      </w:r>
      <w:r w:rsidR="00973520">
        <w:t>III</w:t>
      </w:r>
      <w:r w:rsidRPr="00E01A2A">
        <w:t>, będący w okresie adolescencji, wymagają szczególnego wsparcia</w:t>
      </w:r>
      <w:r w:rsidR="004B3FD8" w:rsidRPr="00E01A2A">
        <w:t xml:space="preserve"> </w:t>
      </w:r>
      <w:r w:rsidR="00973520">
        <w:br/>
      </w:r>
      <w:r w:rsidR="004B3FD8" w:rsidRPr="00E01A2A">
        <w:t>w podejmowaniu decyzji o ich własnym rozwoju.</w:t>
      </w:r>
    </w:p>
    <w:p w:rsidR="000F5793" w:rsidRDefault="000F5793" w:rsidP="000F5793">
      <w:pPr>
        <w:jc w:val="both"/>
      </w:pPr>
    </w:p>
    <w:p w:rsidR="000F5793" w:rsidRDefault="000F5793" w:rsidP="000F5793">
      <w:pPr>
        <w:jc w:val="both"/>
      </w:pPr>
    </w:p>
    <w:p w:rsidR="00FD4E15" w:rsidRDefault="00FD4E15" w:rsidP="00FD4E15">
      <w:pPr>
        <w:pStyle w:val="Nagwek2"/>
        <w:numPr>
          <w:ilvl w:val="0"/>
          <w:numId w:val="42"/>
        </w:numPr>
        <w:spacing w:after="240"/>
        <w:jc w:val="center"/>
      </w:pPr>
      <w:r>
        <w:lastRenderedPageBreak/>
        <w:t>Cele  ogólne WSDZ</w:t>
      </w:r>
    </w:p>
    <w:p w:rsidR="00FD4E15" w:rsidRDefault="00FD4E15" w:rsidP="00FD4E15">
      <w:pPr>
        <w:pStyle w:val="Akapitzlist"/>
        <w:numPr>
          <w:ilvl w:val="0"/>
          <w:numId w:val="45"/>
        </w:numPr>
      </w:pPr>
      <w:r>
        <w:t>Diagnozowanie potrzeb edukacyjnych i doradczych w tematyce rynku pracy, wyboru ścieżki edukacyjnej i kariery zawodowej.</w:t>
      </w:r>
    </w:p>
    <w:p w:rsidR="00FD4E15" w:rsidRDefault="00FD4E15" w:rsidP="00FD4E15">
      <w:pPr>
        <w:pStyle w:val="Akapitzlist"/>
        <w:numPr>
          <w:ilvl w:val="0"/>
          <w:numId w:val="45"/>
        </w:numPr>
      </w:pPr>
      <w:r>
        <w:t xml:space="preserve">Wspieranie dzieci i uczniów w procesie samopoznania oraz  dojrzewania do ról społecznych </w:t>
      </w:r>
      <w:r>
        <w:br/>
        <w:t>i zawodowych.</w:t>
      </w:r>
    </w:p>
    <w:p w:rsidR="00FD4E15" w:rsidRDefault="00FD4E15" w:rsidP="00FD4E15">
      <w:pPr>
        <w:pStyle w:val="Akapitzlist"/>
        <w:numPr>
          <w:ilvl w:val="0"/>
          <w:numId w:val="45"/>
        </w:numPr>
      </w:pPr>
      <w:r>
        <w:t xml:space="preserve">Stworzenie warunków do zdobywania wiedzy i umiejętności  określonych w  </w:t>
      </w:r>
      <w:r>
        <w:rPr>
          <w:i/>
        </w:rPr>
        <w:t xml:space="preserve">Podstawie </w:t>
      </w:r>
      <w:r w:rsidRPr="00FD4E15">
        <w:rPr>
          <w:i/>
        </w:rPr>
        <w:t>p</w:t>
      </w:r>
      <w:r>
        <w:rPr>
          <w:i/>
        </w:rPr>
        <w:t>rogramowej</w:t>
      </w:r>
      <w:r w:rsidRPr="00FD4E15">
        <w:rPr>
          <w:i/>
        </w:rPr>
        <w:t xml:space="preserve"> doradztwa zawodowego</w:t>
      </w:r>
      <w:r>
        <w:t>.</w:t>
      </w:r>
    </w:p>
    <w:p w:rsidR="00FD4E15" w:rsidRDefault="00FD4E15" w:rsidP="00FD4E15">
      <w:pPr>
        <w:pStyle w:val="Akapitzlist"/>
        <w:numPr>
          <w:ilvl w:val="0"/>
          <w:numId w:val="45"/>
        </w:numPr>
      </w:pPr>
      <w:r>
        <w:t>Włą</w:t>
      </w:r>
      <w:r w:rsidR="00FE5E78">
        <w:t>czenie rodziców i opiekunów i przedstawicieli społeczności lokalnej w proces doradztwa zawodowego i edukacyjnego, adekwatnie do ich możliwości, zasobów i gotowości współpracy.</w:t>
      </w:r>
    </w:p>
    <w:p w:rsidR="00FE5E78" w:rsidRDefault="00FE5E78" w:rsidP="00FE5E78">
      <w:pPr>
        <w:pStyle w:val="Nagwek2"/>
        <w:numPr>
          <w:ilvl w:val="0"/>
          <w:numId w:val="42"/>
        </w:numPr>
        <w:spacing w:after="240"/>
        <w:jc w:val="center"/>
      </w:pPr>
      <w:r>
        <w:t>Korelacja WSDZ z innymi działaniami szkoły</w:t>
      </w:r>
    </w:p>
    <w:p w:rsidR="00FE5E78" w:rsidRDefault="00FE5E78" w:rsidP="000308B3">
      <w:pPr>
        <w:pStyle w:val="Akapitzlist"/>
        <w:numPr>
          <w:ilvl w:val="0"/>
          <w:numId w:val="47"/>
        </w:numPr>
        <w:jc w:val="both"/>
      </w:pPr>
      <w:r>
        <w:t xml:space="preserve">Treści ujęte w </w:t>
      </w:r>
      <w:r>
        <w:rPr>
          <w:i/>
        </w:rPr>
        <w:t xml:space="preserve">Podstawie </w:t>
      </w:r>
      <w:r w:rsidRPr="00FD4E15">
        <w:rPr>
          <w:i/>
        </w:rPr>
        <w:t>p</w:t>
      </w:r>
      <w:r>
        <w:rPr>
          <w:i/>
        </w:rPr>
        <w:t>rogramowej</w:t>
      </w:r>
      <w:r w:rsidRPr="00FD4E15">
        <w:rPr>
          <w:i/>
        </w:rPr>
        <w:t xml:space="preserve"> doradztwa zawodowego</w:t>
      </w:r>
      <w:r>
        <w:t xml:space="preserve"> </w:t>
      </w:r>
      <w:r w:rsidR="000308B3">
        <w:t xml:space="preserve">współgrają w </w:t>
      </w:r>
      <w:r w:rsidR="000308B3" w:rsidRPr="000308B3">
        <w:rPr>
          <w:i/>
        </w:rPr>
        <w:t>Podstawą programową wychowania przedszkolneg</w:t>
      </w:r>
      <w:r w:rsidR="000308B3">
        <w:t xml:space="preserve">o </w:t>
      </w:r>
      <w:r w:rsidR="000308B3" w:rsidRPr="000308B3">
        <w:rPr>
          <w:i/>
        </w:rPr>
        <w:t>i Podstawą programową kształcenia ogólnego</w:t>
      </w:r>
      <w:r w:rsidR="000308B3">
        <w:t xml:space="preserve">, wraz </w:t>
      </w:r>
      <w:r w:rsidR="000308B3">
        <w:br/>
        <w:t xml:space="preserve">z </w:t>
      </w:r>
      <w:r w:rsidR="000308B3" w:rsidRPr="000308B3">
        <w:rPr>
          <w:i/>
        </w:rPr>
        <w:t>Podstawami programowymi</w:t>
      </w:r>
      <w:r w:rsidR="000308B3">
        <w:t xml:space="preserve"> poszczególnych przedmiotów dlatego </w:t>
      </w:r>
      <w:r>
        <w:t xml:space="preserve">są uwzględniane </w:t>
      </w:r>
      <w:r w:rsidR="000308B3">
        <w:br/>
        <w:t xml:space="preserve">w działalności dydaktycznej i wychowawczej </w:t>
      </w:r>
      <w:r>
        <w:t>przez wychowawczynie oddziałów przedszkolnych, nauczycieli edukacji</w:t>
      </w:r>
      <w:r w:rsidR="000308B3">
        <w:t xml:space="preserve"> wczesnoszkolnej, nauczycieli przedmiotowych oraz wychowawców klas. </w:t>
      </w:r>
    </w:p>
    <w:p w:rsidR="000308B3" w:rsidRDefault="000308B3" w:rsidP="000308B3">
      <w:pPr>
        <w:pStyle w:val="Akapitzlist"/>
        <w:numPr>
          <w:ilvl w:val="0"/>
          <w:numId w:val="47"/>
        </w:numPr>
        <w:jc w:val="both"/>
      </w:pPr>
      <w:r>
        <w:t xml:space="preserve">Doradztwo zawodowe wpisuje się w pomoc psychologiczno-pedagogiczną udzielaną dzieciom </w:t>
      </w:r>
      <w:r>
        <w:br/>
        <w:t xml:space="preserve">i uczniom przez warsztaty </w:t>
      </w:r>
      <w:proofErr w:type="spellStart"/>
      <w:r>
        <w:t>psychoedukacyjne</w:t>
      </w:r>
      <w:proofErr w:type="spellEnd"/>
      <w:r>
        <w:t xml:space="preserve"> oraz indywidualne poradnictwo.</w:t>
      </w:r>
    </w:p>
    <w:p w:rsidR="000308B3" w:rsidRDefault="000308B3" w:rsidP="000308B3">
      <w:pPr>
        <w:pStyle w:val="Akapitzlist"/>
        <w:numPr>
          <w:ilvl w:val="0"/>
          <w:numId w:val="47"/>
        </w:numPr>
        <w:jc w:val="both"/>
      </w:pPr>
      <w:r>
        <w:t>Uczniom ze specjalnymi potrzebami edukacyjnymi, w tym uczniom niepełnosprawnym doradztwo zawodowe i edukacyjne jest udzielane z uwzględnieniem ich możliwości i potrzeb.</w:t>
      </w:r>
    </w:p>
    <w:p w:rsidR="000308B3" w:rsidRDefault="000308B3" w:rsidP="000308B3">
      <w:pPr>
        <w:pStyle w:val="Akapitzlist"/>
        <w:numPr>
          <w:ilvl w:val="0"/>
          <w:numId w:val="47"/>
        </w:numPr>
        <w:jc w:val="both"/>
      </w:pPr>
      <w:r>
        <w:t>Pozyskiwanie rodziców aktywnych zawodowo oraz przedstawicieli społeczności lokalnej do działań doradczych pozwala na wzajemne poznanie i zacieśnienie współpracy.</w:t>
      </w:r>
    </w:p>
    <w:p w:rsidR="000308B3" w:rsidRDefault="00ED2F32" w:rsidP="000308B3">
      <w:pPr>
        <w:pStyle w:val="Akapitzlist"/>
        <w:numPr>
          <w:ilvl w:val="0"/>
          <w:numId w:val="47"/>
        </w:numPr>
        <w:jc w:val="both"/>
      </w:pPr>
      <w:r>
        <w:t>D</w:t>
      </w:r>
      <w:r w:rsidR="000308B3">
        <w:t xml:space="preserve">oradztwo zawodowe i edukacyjne jest </w:t>
      </w:r>
      <w:r>
        <w:t xml:space="preserve">w szkole ważnym </w:t>
      </w:r>
      <w:r w:rsidR="000308B3">
        <w:t xml:space="preserve">elementem </w:t>
      </w:r>
      <w:r>
        <w:t xml:space="preserve">pracy wychowawczej </w:t>
      </w:r>
      <w:r w:rsidR="005F0630">
        <w:br/>
      </w:r>
      <w:r>
        <w:t>i profilaktycznej.</w:t>
      </w:r>
    </w:p>
    <w:p w:rsidR="003A46E7" w:rsidRPr="00FE5E78" w:rsidRDefault="003A46E7" w:rsidP="000308B3">
      <w:pPr>
        <w:pStyle w:val="Akapitzlist"/>
        <w:numPr>
          <w:ilvl w:val="0"/>
          <w:numId w:val="47"/>
        </w:numPr>
        <w:jc w:val="both"/>
      </w:pPr>
      <w:r>
        <w:t>Doradztwo zawodowe kompleksowe i efektywne wymaga angażowania się wszystkich nauczycieli, wychowawców i specjalistów w szkole.</w:t>
      </w:r>
    </w:p>
    <w:p w:rsidR="00FE5E78" w:rsidRPr="00FD4E15" w:rsidRDefault="00FE5E78" w:rsidP="00FE5E78">
      <w:pPr>
        <w:pStyle w:val="Akapitzlist"/>
      </w:pPr>
    </w:p>
    <w:p w:rsidR="0024330A" w:rsidRPr="0024330A" w:rsidRDefault="00B11960" w:rsidP="000F5793">
      <w:pPr>
        <w:pStyle w:val="Nagwek2"/>
        <w:numPr>
          <w:ilvl w:val="0"/>
          <w:numId w:val="42"/>
        </w:numPr>
        <w:spacing w:after="240"/>
        <w:jc w:val="center"/>
      </w:pPr>
      <w:r>
        <w:t>Treści programowe oraz cele szczegółowe – osiągnięcia uczniów</w:t>
      </w:r>
    </w:p>
    <w:p w:rsidR="00B11960" w:rsidRPr="00B11960" w:rsidRDefault="00B11960" w:rsidP="00B119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lang w:eastAsia="pl-PL"/>
        </w:rPr>
      </w:pPr>
      <w:r w:rsidRPr="00B11960">
        <w:rPr>
          <w:rFonts w:asciiTheme="minorHAnsi" w:hAnsiTheme="minorHAnsi" w:cs="MyriadPro-Bold"/>
          <w:b/>
          <w:bCs/>
          <w:lang w:eastAsia="pl-PL"/>
        </w:rPr>
        <w:t>Poznawanie własnych zasobów</w:t>
      </w:r>
      <w:r w:rsidRPr="00B11960">
        <w:rPr>
          <w:rFonts w:asciiTheme="minorHAnsi" w:hAnsiTheme="minorHAnsi" w:cs="MyriadPro-Regular"/>
          <w:lang w:eastAsia="pl-PL"/>
        </w:rPr>
        <w:t xml:space="preserve">, m.in.: zainteresowań, zdolności i uzdolnień, mocnych i słabych stron jako potencjalnych obszarów do rozwoju, ograniczeń, kompetencji (wiedzy, umiejętności </w:t>
      </w:r>
      <w:r w:rsidR="0024330A">
        <w:rPr>
          <w:rFonts w:asciiTheme="minorHAnsi" w:hAnsiTheme="minorHAnsi" w:cs="MyriadPro-Regular"/>
          <w:lang w:eastAsia="pl-PL"/>
        </w:rPr>
        <w:br/>
      </w:r>
      <w:r w:rsidRPr="00B11960">
        <w:rPr>
          <w:rFonts w:asciiTheme="minorHAnsi" w:hAnsiTheme="minorHAnsi" w:cs="MyriadPro-Regular"/>
          <w:lang w:eastAsia="pl-PL"/>
        </w:rPr>
        <w:t>i postaw), wartości, predyspozycji</w:t>
      </w:r>
      <w:r>
        <w:rPr>
          <w:rFonts w:asciiTheme="minorHAnsi" w:hAnsiTheme="minorHAnsi" w:cs="MyriadPro-Regular"/>
          <w:lang w:eastAsia="pl-PL"/>
        </w:rPr>
        <w:t xml:space="preserve"> </w:t>
      </w:r>
      <w:r w:rsidRPr="00B11960">
        <w:rPr>
          <w:rFonts w:asciiTheme="minorHAnsi" w:hAnsiTheme="minorHAnsi" w:cs="MyriadPro-Regular"/>
          <w:lang w:eastAsia="pl-PL"/>
        </w:rPr>
        <w:t>zawodowych, stanu zdrowia.</w:t>
      </w:r>
    </w:p>
    <w:p w:rsidR="00B11960" w:rsidRDefault="00B11960" w:rsidP="00B11960">
      <w:pPr>
        <w:pStyle w:val="Bezodstpw"/>
        <w:numPr>
          <w:ilvl w:val="0"/>
          <w:numId w:val="31"/>
        </w:numPr>
        <w:jc w:val="both"/>
        <w:rPr>
          <w:rFonts w:asciiTheme="minorHAnsi" w:hAnsiTheme="minorHAnsi" w:cs="MyriadPro-Regular"/>
          <w:lang w:eastAsia="pl-PL"/>
        </w:rPr>
      </w:pPr>
      <w:r w:rsidRPr="00114DA2">
        <w:rPr>
          <w:rFonts w:asciiTheme="minorHAnsi" w:hAnsiTheme="minorHAnsi" w:cs="MyriadPro-Bold"/>
          <w:b/>
          <w:bCs/>
          <w:lang w:eastAsia="pl-PL"/>
        </w:rPr>
        <w:t>Świat zawodów i rynek pracy</w:t>
      </w:r>
      <w:r w:rsidRPr="00114DA2">
        <w:rPr>
          <w:rFonts w:asciiTheme="minorHAnsi" w:hAnsiTheme="minorHAnsi" w:cs="MyriadPro-Regular"/>
          <w:lang w:eastAsia="pl-PL"/>
        </w:rPr>
        <w:t>, m.in.: poznawanie zawodów, wyszukiwanie oraz przetwarzanie informacji</w:t>
      </w:r>
      <w:r>
        <w:rPr>
          <w:rFonts w:asciiTheme="minorHAnsi" w:hAnsiTheme="minorHAnsi" w:cs="MyriadPro-Regular"/>
          <w:lang w:eastAsia="pl-PL"/>
        </w:rPr>
        <w:t xml:space="preserve"> </w:t>
      </w:r>
      <w:r w:rsidRPr="00114DA2">
        <w:rPr>
          <w:rFonts w:asciiTheme="minorHAnsi" w:hAnsiTheme="minorHAnsi" w:cs="MyriadPro-Regular"/>
          <w:lang w:eastAsia="pl-PL"/>
        </w:rPr>
        <w:t xml:space="preserve">o zawodach i rynku pracy, umiejętność poruszania się po nim, poszukiwanie </w:t>
      </w:r>
      <w:r w:rsidR="0024330A">
        <w:rPr>
          <w:rFonts w:asciiTheme="minorHAnsi" w:hAnsiTheme="minorHAnsi" w:cs="MyriadPro-Regular"/>
          <w:lang w:eastAsia="pl-PL"/>
        </w:rPr>
        <w:br/>
      </w:r>
      <w:r w:rsidRPr="00114DA2">
        <w:rPr>
          <w:rFonts w:asciiTheme="minorHAnsi" w:hAnsiTheme="minorHAnsi" w:cs="MyriadPro-Regular"/>
          <w:lang w:eastAsia="pl-PL"/>
        </w:rPr>
        <w:t>i utrzymanie pracy.</w:t>
      </w:r>
      <w:r>
        <w:rPr>
          <w:rFonts w:asciiTheme="minorHAnsi" w:hAnsiTheme="minorHAnsi" w:cs="MyriadPro-Regular"/>
          <w:lang w:eastAsia="pl-PL"/>
        </w:rPr>
        <w:t xml:space="preserve"> </w:t>
      </w:r>
    </w:p>
    <w:p w:rsidR="0024330A" w:rsidRDefault="00B11960" w:rsidP="0024330A">
      <w:pPr>
        <w:pStyle w:val="Bezodstpw"/>
        <w:numPr>
          <w:ilvl w:val="0"/>
          <w:numId w:val="31"/>
        </w:numPr>
        <w:jc w:val="both"/>
        <w:rPr>
          <w:rFonts w:asciiTheme="minorHAnsi" w:hAnsiTheme="minorHAnsi" w:cs="MyriadPro-Regular"/>
          <w:lang w:eastAsia="pl-PL"/>
        </w:rPr>
      </w:pPr>
      <w:r w:rsidRPr="00B11960">
        <w:rPr>
          <w:rFonts w:asciiTheme="minorHAnsi" w:hAnsiTheme="minorHAnsi" w:cs="MyriadPro-Bold"/>
          <w:b/>
          <w:bCs/>
          <w:lang w:eastAsia="pl-PL"/>
        </w:rPr>
        <w:t>Rynek edukacyjny i uczenie się przez całe życie</w:t>
      </w:r>
      <w:r w:rsidRPr="00B11960">
        <w:rPr>
          <w:rFonts w:asciiTheme="minorHAnsi" w:hAnsiTheme="minorHAnsi" w:cs="MyriadPro-Regular"/>
          <w:lang w:eastAsia="pl-PL"/>
        </w:rPr>
        <w:t>, m.in.: znajomość systemu edukacji i innych form uczenia</w:t>
      </w:r>
      <w:r>
        <w:rPr>
          <w:rFonts w:asciiTheme="minorHAnsi" w:hAnsiTheme="minorHAnsi" w:cs="MyriadPro-Regular"/>
          <w:lang w:eastAsia="pl-PL"/>
        </w:rPr>
        <w:t xml:space="preserve"> </w:t>
      </w:r>
      <w:r w:rsidRPr="00B11960">
        <w:rPr>
          <w:rFonts w:asciiTheme="minorHAnsi" w:hAnsiTheme="minorHAnsi" w:cs="MyriadPro-Regular"/>
          <w:lang w:eastAsia="pl-PL"/>
        </w:rPr>
        <w:t>się, wyszukiwanie oraz przetwarzanie informacji o formach i placówkach kształcenia, uczenie się przez całe</w:t>
      </w:r>
      <w:r>
        <w:rPr>
          <w:rFonts w:asciiTheme="minorHAnsi" w:hAnsiTheme="minorHAnsi" w:cs="MyriadPro-Regular"/>
          <w:lang w:eastAsia="pl-PL"/>
        </w:rPr>
        <w:t xml:space="preserve"> </w:t>
      </w:r>
      <w:r w:rsidRPr="00B11960">
        <w:rPr>
          <w:rFonts w:asciiTheme="minorHAnsi" w:hAnsiTheme="minorHAnsi" w:cs="MyriadPro-Regular"/>
          <w:lang w:eastAsia="pl-PL"/>
        </w:rPr>
        <w:t>życie.</w:t>
      </w:r>
      <w:r w:rsidR="0024330A">
        <w:rPr>
          <w:rFonts w:asciiTheme="minorHAnsi" w:hAnsiTheme="minorHAnsi" w:cs="MyriadPro-Regular"/>
          <w:lang w:eastAsia="pl-PL"/>
        </w:rPr>
        <w:t xml:space="preserve"> </w:t>
      </w:r>
    </w:p>
    <w:p w:rsidR="0024330A" w:rsidRDefault="0024330A" w:rsidP="0024330A">
      <w:pPr>
        <w:pStyle w:val="Bezodstpw"/>
        <w:numPr>
          <w:ilvl w:val="0"/>
          <w:numId w:val="31"/>
        </w:numPr>
        <w:jc w:val="both"/>
        <w:rPr>
          <w:rFonts w:asciiTheme="minorHAnsi" w:hAnsiTheme="minorHAnsi" w:cs="MyriadPro-Regular"/>
          <w:lang w:eastAsia="pl-PL"/>
        </w:rPr>
      </w:pPr>
      <w:r w:rsidRPr="0024330A">
        <w:rPr>
          <w:rFonts w:asciiTheme="minorHAnsi" w:hAnsiTheme="minorHAnsi" w:cs="MyriadPro-Bold"/>
          <w:b/>
          <w:bCs/>
          <w:lang w:eastAsia="pl-PL"/>
        </w:rPr>
        <w:t>Planowanie własnego rozwoju i podejmowanie decyzji edukacyjno-zawodowych</w:t>
      </w:r>
      <w:r w:rsidRPr="0024330A">
        <w:rPr>
          <w:rFonts w:asciiTheme="minorHAnsi" w:hAnsiTheme="minorHAnsi" w:cs="MyriadPro-Regular"/>
          <w:lang w:eastAsia="pl-PL"/>
        </w:rPr>
        <w:t>, m.in.: planowanie ścieżki</w:t>
      </w:r>
      <w:r>
        <w:rPr>
          <w:rFonts w:asciiTheme="minorHAnsi" w:hAnsiTheme="minorHAnsi" w:cs="MyriadPro-Regular"/>
          <w:lang w:eastAsia="pl-PL"/>
        </w:rPr>
        <w:t xml:space="preserve"> </w:t>
      </w:r>
      <w:r w:rsidRPr="0024330A">
        <w:rPr>
          <w:rFonts w:asciiTheme="minorHAnsi" w:hAnsiTheme="minorHAnsi" w:cs="MyriadPro-Regular"/>
          <w:lang w:eastAsia="pl-PL"/>
        </w:rPr>
        <w:t>edukacyjnej i zawodowej z przygotowaniem do zdobywania doświadczenia zawodowego oraz refleksji nad nim, podejmowanie i zmiany decyzji dotyczących edukacji i pracy, korzystanie z całożyciowego poradnictwa kariery.</w:t>
      </w:r>
    </w:p>
    <w:p w:rsidR="000F5793" w:rsidRPr="0024330A" w:rsidRDefault="000F5793" w:rsidP="000F5793">
      <w:pPr>
        <w:pStyle w:val="Bezodstpw"/>
        <w:ind w:left="360"/>
        <w:jc w:val="both"/>
        <w:rPr>
          <w:rFonts w:asciiTheme="minorHAnsi" w:hAnsiTheme="minorHAnsi" w:cs="MyriadPro-Regular"/>
          <w:lang w:eastAsia="pl-PL"/>
        </w:rPr>
      </w:pPr>
    </w:p>
    <w:p w:rsidR="00B11960" w:rsidRPr="00B11960" w:rsidRDefault="00B11960" w:rsidP="00B11960">
      <w:pPr>
        <w:pStyle w:val="Bezodstpw"/>
        <w:jc w:val="both"/>
        <w:rPr>
          <w:rFonts w:asciiTheme="minorHAnsi" w:hAnsiTheme="minorHAnsi" w:cs="MyriadPro-Regular"/>
          <w:lang w:eastAsia="pl-PL"/>
        </w:rPr>
      </w:pPr>
    </w:p>
    <w:p w:rsidR="00114DA2" w:rsidRPr="003A3269" w:rsidRDefault="00114DA2" w:rsidP="00B75F27">
      <w:pPr>
        <w:pStyle w:val="Akapitzlist"/>
        <w:numPr>
          <w:ilvl w:val="0"/>
          <w:numId w:val="30"/>
        </w:numPr>
        <w:rPr>
          <w:b/>
        </w:rPr>
      </w:pPr>
      <w:r w:rsidRPr="003A3269">
        <w:rPr>
          <w:b/>
        </w:rPr>
        <w:lastRenderedPageBreak/>
        <w:t>Edukacja przedszkolna i wczesnoszkolna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24330A" w:rsidRPr="00114DA2" w:rsidTr="0024330A">
        <w:trPr>
          <w:cantSplit/>
          <w:tblHeader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4330A" w:rsidRPr="00114DA2" w:rsidRDefault="0024330A" w:rsidP="003A3269">
            <w:pPr>
              <w:pStyle w:val="Bezodstpw"/>
              <w:jc w:val="center"/>
              <w:rPr>
                <w:rFonts w:asciiTheme="minorHAnsi" w:hAnsiTheme="minorHAnsi"/>
                <w:b/>
              </w:rPr>
            </w:pPr>
            <w:r w:rsidRPr="00114DA2">
              <w:rPr>
                <w:rFonts w:asciiTheme="minorHAnsi" w:hAnsiTheme="minorHAnsi"/>
                <w:b/>
              </w:rPr>
              <w:t xml:space="preserve">planowane osiągnięcia dzieci </w:t>
            </w:r>
            <w:r w:rsidR="001C5DA1">
              <w:rPr>
                <w:rFonts w:asciiTheme="minorHAnsi" w:hAnsiTheme="minorHAnsi"/>
                <w:b/>
              </w:rPr>
              <w:br/>
            </w:r>
            <w:r w:rsidRPr="00114DA2">
              <w:rPr>
                <w:rFonts w:asciiTheme="minorHAnsi" w:hAnsiTheme="minorHAnsi"/>
                <w:b/>
              </w:rPr>
              <w:t>oddziałów przedszkolnych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4330A" w:rsidRPr="00114DA2" w:rsidRDefault="0024330A" w:rsidP="003A3269">
            <w:pPr>
              <w:pStyle w:val="Bezodstpw"/>
              <w:jc w:val="center"/>
              <w:rPr>
                <w:rFonts w:asciiTheme="minorHAnsi" w:hAnsiTheme="minorHAnsi"/>
                <w:b/>
              </w:rPr>
            </w:pPr>
            <w:r w:rsidRPr="00114DA2">
              <w:rPr>
                <w:rFonts w:asciiTheme="minorHAnsi" w:hAnsiTheme="minorHAnsi"/>
                <w:b/>
              </w:rPr>
              <w:t xml:space="preserve">planowane osiągnięcia uczniów </w:t>
            </w:r>
            <w:r w:rsidR="001C5DA1">
              <w:rPr>
                <w:rFonts w:asciiTheme="minorHAnsi" w:hAnsiTheme="minorHAnsi"/>
                <w:b/>
              </w:rPr>
              <w:br/>
            </w:r>
            <w:r w:rsidRPr="00114DA2">
              <w:rPr>
                <w:rFonts w:asciiTheme="minorHAnsi" w:hAnsiTheme="minorHAnsi"/>
                <w:b/>
              </w:rPr>
              <w:t>klas I – III szkoły podstawowej</w:t>
            </w:r>
          </w:p>
        </w:tc>
      </w:tr>
      <w:tr w:rsidR="0024330A" w:rsidRPr="0034761F" w:rsidTr="0024330A">
        <w:trPr>
          <w:cantSplit/>
        </w:trPr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24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MyriadPro-Regular"/>
                <w:lang w:eastAsia="pl-PL"/>
              </w:rPr>
            </w:pPr>
            <w:r w:rsidRPr="0034761F">
              <w:rPr>
                <w:rFonts w:ascii="Calibri Light" w:hAnsi="Calibri Light" w:cs="MyriadPro-Bold"/>
                <w:bCs/>
                <w:lang w:eastAsia="pl-PL"/>
              </w:rPr>
              <w:t>1. Poznawanie własnych zasobów</w:t>
            </w:r>
          </w:p>
        </w:tc>
      </w:tr>
      <w:tr w:rsidR="0024330A" w:rsidRPr="00114DA2" w:rsidTr="0024330A">
        <w:trPr>
          <w:cantSplit/>
          <w:trHeight w:val="1134"/>
        </w:trPr>
        <w:tc>
          <w:tcPr>
            <w:tcW w:w="4786" w:type="dxa"/>
          </w:tcPr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określa, co lubi robić;</w:t>
            </w:r>
            <w:r>
              <w:rPr>
                <w:rFonts w:asciiTheme="minorHAnsi" w:hAnsiTheme="minorHAnsi" w:cs="MyriadPro-Regular"/>
                <w:lang w:eastAsia="pl-PL"/>
              </w:rPr>
              <w:br/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podaje przykłady różnych zainteresowań;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 xml:space="preserve"> określa, co robi dobrze;</w:t>
            </w:r>
            <w:r>
              <w:rPr>
                <w:rFonts w:asciiTheme="minorHAnsi" w:hAnsiTheme="minorHAnsi" w:cs="MyriadPro-Regular"/>
                <w:lang w:eastAsia="pl-PL"/>
              </w:rPr>
              <w:br/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 xml:space="preserve"> podejmuje działania i opisuje, co z nich wyniknęło dla niego i dla innych;</w:t>
            </w:r>
          </w:p>
          <w:p w:rsidR="0024330A" w:rsidRPr="00BA6FB5" w:rsidRDefault="0024330A" w:rsidP="00BA6FB5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 xml:space="preserve"> opowiada o sobie w grupie rówieśniczej.</w:t>
            </w:r>
          </w:p>
        </w:tc>
        <w:tc>
          <w:tcPr>
            <w:tcW w:w="4394" w:type="dxa"/>
          </w:tcPr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 xml:space="preserve">opisuje swoje zainteresowania i </w:t>
            </w:r>
            <w:r>
              <w:rPr>
                <w:rFonts w:asciiTheme="minorHAnsi" w:hAnsiTheme="minorHAnsi" w:cs="MyriadPro-Regular"/>
                <w:lang w:eastAsia="pl-PL"/>
              </w:rPr>
              <w:t xml:space="preserve">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określa, w jaki sposób może je rozwijać;</w:t>
            </w:r>
          </w:p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prezentuje swoje zainteresowania na forum;</w:t>
            </w:r>
          </w:p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podaje przykłady różnorodnych zainteresowań ludzi;</w:t>
            </w:r>
            <w:r>
              <w:rPr>
                <w:rFonts w:asciiTheme="minorHAnsi" w:hAnsiTheme="minorHAnsi" w:cs="MyriadPro-Regular"/>
                <w:lang w:eastAsia="pl-PL"/>
              </w:rPr>
              <w:br/>
              <w:t>-</w:t>
            </w:r>
            <w:r w:rsidRPr="00114DA2">
              <w:rPr>
                <w:rFonts w:asciiTheme="minorHAnsi" w:hAnsiTheme="minorHAnsi" w:cs="MyriadPro-Regular"/>
                <w:lang w:eastAsia="pl-PL"/>
              </w:rPr>
              <w:t xml:space="preserve"> podaje przykłady swoich mocnych stron w różnych obszarach;</w:t>
            </w:r>
          </w:p>
          <w:p w:rsidR="0024330A" w:rsidRPr="00114DA2" w:rsidRDefault="0024330A" w:rsidP="00114DA2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 xml:space="preserve"> podejmuje działania w sytuacjach zadaniowych i opisuje, co z nich wyniknęło dla niego i dla innych.</w:t>
            </w:r>
          </w:p>
        </w:tc>
      </w:tr>
      <w:tr w:rsidR="0024330A" w:rsidRPr="0034761F" w:rsidTr="0024330A">
        <w:trPr>
          <w:cantSplit/>
        </w:trPr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24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yriadPro-Regular"/>
                <w:lang w:eastAsia="pl-PL"/>
              </w:rPr>
            </w:pPr>
            <w:r w:rsidRPr="0034761F">
              <w:rPr>
                <w:rFonts w:asciiTheme="minorHAnsi" w:hAnsiTheme="minorHAnsi" w:cs="MyriadPro-Bold"/>
                <w:bCs/>
                <w:lang w:eastAsia="pl-PL"/>
              </w:rPr>
              <w:t>2. Świat zawodów i rynek pracy</w:t>
            </w:r>
          </w:p>
        </w:tc>
      </w:tr>
      <w:tr w:rsidR="0024330A" w:rsidRPr="00114DA2" w:rsidTr="0024330A">
        <w:trPr>
          <w:cantSplit/>
          <w:trHeight w:val="1134"/>
        </w:trPr>
        <w:tc>
          <w:tcPr>
            <w:tcW w:w="4786" w:type="dxa"/>
          </w:tcPr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odgrywa różne role zawodowe w zabawie;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 xml:space="preserve"> podaje nazwy zawodów wykonywanych przez osoby w jego najbliższym otoczeniu i te, które wzbudziły</w:t>
            </w:r>
            <w:r>
              <w:rPr>
                <w:rFonts w:asciiTheme="minorHAnsi" w:hAnsiTheme="minorHAnsi" w:cs="MyriadPro-Regular"/>
                <w:lang w:eastAsia="pl-PL"/>
              </w:rPr>
              <w:t xml:space="preserve">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jego zainteresowanie oraz identyfikuje i opisuje czynności zawodowe wykonywane przez te osoby;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 xml:space="preserve"> opisuje różne funkcje pracy wykonywanej przez człowieka na wybranych przykładach;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wskazuje zawody zaangażowane w powstawanie produktów codziennego użytku oraz w zdarzenia,</w:t>
            </w:r>
            <w:r>
              <w:rPr>
                <w:rFonts w:asciiTheme="minorHAnsi" w:hAnsiTheme="minorHAnsi" w:cs="MyriadPro-Regular"/>
                <w:lang w:eastAsia="pl-PL"/>
              </w:rPr>
              <w:t xml:space="preserve">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w których uczestnic</w:t>
            </w:r>
            <w:r>
              <w:rPr>
                <w:rFonts w:asciiTheme="minorHAnsi" w:hAnsiTheme="minorHAnsi" w:cs="MyriadPro-Regular"/>
                <w:lang w:eastAsia="pl-PL"/>
              </w:rPr>
              <w:t>zy (zakupy, transport publiczny, poczta itp.);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wskazuje związki pomiędzy zainteresowaniami a pracą zawodową na wybranym przez siebie przykładzie;</w:t>
            </w:r>
          </w:p>
          <w:p w:rsidR="0024330A" w:rsidRDefault="0024330A" w:rsidP="002433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 xml:space="preserve"> podejmuje próby posługiwania się przyborami i narzędziami zgodnie z ich przeznaczeniem oraz w sposób</w:t>
            </w:r>
            <w:r w:rsidR="0034761F">
              <w:rPr>
                <w:rFonts w:asciiTheme="minorHAnsi" w:hAnsiTheme="minorHAnsi" w:cs="MyriadPro-Regular"/>
                <w:lang w:eastAsia="pl-PL"/>
              </w:rPr>
              <w:t xml:space="preserve">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twórczy i niekonwencjonalny.</w:t>
            </w:r>
          </w:p>
          <w:p w:rsidR="009E797F" w:rsidRPr="0024330A" w:rsidRDefault="009E797F" w:rsidP="002433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</w:p>
        </w:tc>
        <w:tc>
          <w:tcPr>
            <w:tcW w:w="4394" w:type="dxa"/>
          </w:tcPr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odgrywa różne role zawodowe w zabawie;</w:t>
            </w:r>
          </w:p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podaje nazwy zawodów wykonywanych przez osoby w bliższym i dalszym otoczeniu oraz opisuje podstawową</w:t>
            </w:r>
          </w:p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114DA2">
              <w:rPr>
                <w:rFonts w:asciiTheme="minorHAnsi" w:hAnsiTheme="minorHAnsi" w:cs="MyriadPro-Regular"/>
                <w:lang w:eastAsia="pl-PL"/>
              </w:rPr>
              <w:t>specyfikę pracy w wybranych zawodach;</w:t>
            </w:r>
          </w:p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opisuje, czym jest praca i omawia jej znaczenie w życiu człowieka (na wybranych przykładach);</w:t>
            </w:r>
          </w:p>
          <w:p w:rsidR="0024330A" w:rsidRDefault="0024330A" w:rsidP="00114DA2">
            <w:pPr>
              <w:pStyle w:val="Bezodstpw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omawia znaczenie zaangażowania różnych zawodów w kształt otoczenia, w którym funkcjonuje;</w:t>
            </w:r>
          </w:p>
          <w:p w:rsidR="0024330A" w:rsidRPr="00114DA2" w:rsidRDefault="0024330A" w:rsidP="0011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opisuje rolę zdolności i zainteresowań w wykonywaniu danego zawodu;</w:t>
            </w:r>
          </w:p>
          <w:p w:rsidR="0024330A" w:rsidRPr="00114DA2" w:rsidRDefault="0024330A" w:rsidP="00114DA2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114DA2">
              <w:rPr>
                <w:rFonts w:asciiTheme="minorHAnsi" w:hAnsiTheme="minorHAnsi" w:cs="MyriadPro-Regular"/>
                <w:lang w:eastAsia="pl-PL"/>
              </w:rPr>
              <w:t>posługuje się przyborami, narzędziami zgodnie z ich przeznaczeniem oraz w sposób twórczy i niekonwencjonalny.</w:t>
            </w:r>
          </w:p>
        </w:tc>
      </w:tr>
      <w:tr w:rsidR="0024330A" w:rsidRPr="0034761F" w:rsidTr="0024330A">
        <w:trPr>
          <w:cantSplit/>
        </w:trPr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243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yriadPro-Regular"/>
                <w:lang w:eastAsia="pl-PL"/>
              </w:rPr>
            </w:pPr>
            <w:r w:rsidRPr="0034761F">
              <w:rPr>
                <w:rFonts w:asciiTheme="minorHAnsi" w:hAnsiTheme="minorHAnsi" w:cs="MyriadPro-Bold"/>
                <w:bCs/>
                <w:lang w:eastAsia="pl-PL"/>
              </w:rPr>
              <w:t>3. Rynek edukacyjny i uczenie się przez całe życie</w:t>
            </w:r>
          </w:p>
        </w:tc>
      </w:tr>
      <w:tr w:rsidR="0024330A" w:rsidRPr="00114DA2" w:rsidTr="0024330A">
        <w:trPr>
          <w:cantSplit/>
          <w:trHeight w:val="1134"/>
        </w:trPr>
        <w:tc>
          <w:tcPr>
            <w:tcW w:w="4786" w:type="dxa"/>
          </w:tcPr>
          <w:p w:rsidR="0024330A" w:rsidRPr="00C87CBF" w:rsidRDefault="0024330A" w:rsidP="00C87C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C87CBF">
              <w:rPr>
                <w:rFonts w:asciiTheme="minorHAnsi" w:hAnsiTheme="minorHAnsi" w:cs="MyriadPro-Regular"/>
                <w:lang w:eastAsia="pl-PL"/>
              </w:rPr>
              <w:t>nazywa etapy edukacji (bez konieczności zachowania kolejności chronologicznej);</w:t>
            </w:r>
          </w:p>
          <w:p w:rsidR="0024330A" w:rsidRPr="00114DA2" w:rsidRDefault="0024330A" w:rsidP="00C87C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C87CBF">
              <w:rPr>
                <w:rFonts w:asciiTheme="minorHAnsi" w:hAnsiTheme="minorHAnsi" w:cs="MyriadPro-Regular"/>
                <w:lang w:eastAsia="pl-PL"/>
              </w:rPr>
              <w:t>nazywa czynności, których lubi się uczyć.</w:t>
            </w:r>
          </w:p>
        </w:tc>
        <w:tc>
          <w:tcPr>
            <w:tcW w:w="4394" w:type="dxa"/>
          </w:tcPr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uzasadnia potrzebę uczenia się i zdobywania nowych umiejętności;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wskazuje treści, których lubi się uczyć;</w:t>
            </w:r>
          </w:p>
          <w:p w:rsidR="0024330A" w:rsidRPr="0024330A" w:rsidRDefault="0024330A" w:rsidP="00BA6FB5">
            <w:pPr>
              <w:pStyle w:val="Bezodstpw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wymienia różne źródła wiedzy i podejmuje próby korzystania z nich.</w:t>
            </w:r>
          </w:p>
        </w:tc>
      </w:tr>
      <w:tr w:rsidR="0024330A" w:rsidRPr="0034761F" w:rsidTr="0024330A">
        <w:trPr>
          <w:cantSplit/>
        </w:trPr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2433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yriadPro-Regular"/>
                <w:lang w:eastAsia="pl-PL"/>
              </w:rPr>
            </w:pPr>
            <w:r w:rsidRPr="0034761F">
              <w:rPr>
                <w:rFonts w:asciiTheme="minorHAnsi" w:hAnsiTheme="minorHAnsi" w:cs="MyriadPro-Bold"/>
                <w:bCs/>
                <w:lang w:eastAsia="pl-PL"/>
              </w:rPr>
              <w:t>Planowanie własnego rozwoju i podejmowanie decyzji edukacyjno-zawodowych</w:t>
            </w:r>
          </w:p>
        </w:tc>
      </w:tr>
      <w:tr w:rsidR="0024330A" w:rsidRPr="00114DA2" w:rsidTr="0024330A">
        <w:trPr>
          <w:cantSplit/>
        </w:trPr>
        <w:tc>
          <w:tcPr>
            <w:tcW w:w="4786" w:type="dxa"/>
          </w:tcPr>
          <w:p w:rsidR="0024330A" w:rsidRPr="00C87CBF" w:rsidRDefault="0024330A" w:rsidP="00C87C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C87CBF">
              <w:rPr>
                <w:rFonts w:asciiTheme="minorHAnsi" w:hAnsiTheme="minorHAnsi" w:cs="MyriadPro-Regular"/>
                <w:lang w:eastAsia="pl-PL"/>
              </w:rPr>
              <w:t>opowiada, kim chciałoby zostać;</w:t>
            </w:r>
          </w:p>
          <w:p w:rsidR="0024330A" w:rsidRPr="00C87CBF" w:rsidRDefault="0024330A" w:rsidP="00C87C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C87CBF">
              <w:rPr>
                <w:rFonts w:asciiTheme="minorHAnsi" w:hAnsiTheme="minorHAnsi" w:cs="MyriadPro-Regular"/>
                <w:lang w:eastAsia="pl-PL"/>
              </w:rPr>
              <w:t>na miarę swoich możliwości planuje własne działania (lub działania grupy) poprzez wskazanie pojedynczych</w:t>
            </w:r>
          </w:p>
          <w:p w:rsidR="0024330A" w:rsidRPr="00C87CBF" w:rsidRDefault="0024330A" w:rsidP="00C87C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C87CBF">
              <w:rPr>
                <w:rFonts w:asciiTheme="minorHAnsi" w:hAnsiTheme="minorHAnsi" w:cs="MyriadPro-Regular"/>
                <w:lang w:eastAsia="pl-PL"/>
              </w:rPr>
              <w:t>czynności i zadań niezbędnych do realizacji celu;</w:t>
            </w:r>
          </w:p>
          <w:p w:rsidR="0024330A" w:rsidRPr="00114DA2" w:rsidRDefault="0024330A" w:rsidP="00C87CBF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C87CBF">
              <w:rPr>
                <w:rFonts w:asciiTheme="minorHAnsi" w:hAnsiTheme="minorHAnsi" w:cs="MyriadPro-Regular"/>
                <w:lang w:eastAsia="pl-PL"/>
              </w:rPr>
              <w:t xml:space="preserve"> podejmuje próby decydowania w ważnych dla niego sprawach (indywidualnie i w ramach grupy).</w:t>
            </w:r>
          </w:p>
        </w:tc>
        <w:tc>
          <w:tcPr>
            <w:tcW w:w="4394" w:type="dxa"/>
          </w:tcPr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opowiada, kim chciałby zostać i co chciałby robić;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planuje swoje działania (lub działania grupy), wskazując na podstawowe czynności/zadania niezbędne</w:t>
            </w:r>
          </w:p>
          <w:p w:rsidR="0024330A" w:rsidRPr="00BA6FB5" w:rsidRDefault="0024330A" w:rsidP="00BA6F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BA6FB5">
              <w:rPr>
                <w:rFonts w:asciiTheme="minorHAnsi" w:hAnsiTheme="minorHAnsi" w:cs="MyriadPro-Regular"/>
                <w:lang w:eastAsia="pl-PL"/>
              </w:rPr>
              <w:t>do realizacji celu;</w:t>
            </w:r>
          </w:p>
          <w:p w:rsidR="0024330A" w:rsidRPr="00114DA2" w:rsidRDefault="0024330A" w:rsidP="00BA6FB5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A6FB5">
              <w:rPr>
                <w:rFonts w:asciiTheme="minorHAnsi" w:hAnsiTheme="minorHAnsi" w:cs="MyriadPro-Regular"/>
                <w:lang w:eastAsia="pl-PL"/>
              </w:rPr>
              <w:t>próbuje samodzielnie podejmować decyzje w sprawach związanych bezpośrednio z jego osobą.</w:t>
            </w:r>
          </w:p>
        </w:tc>
      </w:tr>
    </w:tbl>
    <w:p w:rsidR="00114DA2" w:rsidRDefault="00114DA2" w:rsidP="00501A05">
      <w:pPr>
        <w:pStyle w:val="Bezodstpw"/>
      </w:pPr>
    </w:p>
    <w:p w:rsidR="003A3269" w:rsidRPr="003A3269" w:rsidRDefault="003A3269" w:rsidP="003A3269">
      <w:pPr>
        <w:pStyle w:val="Akapitzlist"/>
        <w:numPr>
          <w:ilvl w:val="0"/>
          <w:numId w:val="30"/>
        </w:numPr>
        <w:rPr>
          <w:b/>
        </w:rPr>
      </w:pPr>
      <w:r w:rsidRPr="003A3269">
        <w:rPr>
          <w:b/>
        </w:rPr>
        <w:t>Klasy IV – VI</w:t>
      </w:r>
      <w:r>
        <w:rPr>
          <w:b/>
        </w:rPr>
        <w:t>II</w:t>
      </w:r>
      <w:r w:rsidRPr="003A3269">
        <w:rPr>
          <w:b/>
        </w:rPr>
        <w:t xml:space="preserve"> szkoły podstawowej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24330A" w:rsidRPr="00114DA2" w:rsidTr="009E797F">
        <w:trPr>
          <w:tblHeader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4330A" w:rsidRPr="00114DA2" w:rsidRDefault="0024330A" w:rsidP="003A3269">
            <w:pPr>
              <w:pStyle w:val="Bezodstpw"/>
              <w:jc w:val="center"/>
              <w:rPr>
                <w:rFonts w:asciiTheme="minorHAnsi" w:hAnsiTheme="minorHAnsi"/>
                <w:b/>
              </w:rPr>
            </w:pPr>
            <w:r w:rsidRPr="00114DA2">
              <w:rPr>
                <w:rFonts w:asciiTheme="minorHAnsi" w:hAnsiTheme="minorHAnsi"/>
                <w:b/>
              </w:rPr>
              <w:t xml:space="preserve">planowane osiągnięcia </w:t>
            </w:r>
            <w:r>
              <w:rPr>
                <w:rFonts w:asciiTheme="minorHAnsi" w:hAnsiTheme="minorHAnsi"/>
                <w:b/>
              </w:rPr>
              <w:t xml:space="preserve">uczniów </w:t>
            </w:r>
            <w:r w:rsidR="001C5DA1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klas IV – VI szkoły podstawowej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24330A" w:rsidRPr="00114DA2" w:rsidRDefault="0024330A" w:rsidP="003A3269">
            <w:pPr>
              <w:pStyle w:val="Bezodstpw"/>
              <w:jc w:val="center"/>
              <w:rPr>
                <w:rFonts w:asciiTheme="minorHAnsi" w:hAnsiTheme="minorHAnsi"/>
                <w:b/>
              </w:rPr>
            </w:pPr>
            <w:r w:rsidRPr="00114DA2">
              <w:rPr>
                <w:rFonts w:asciiTheme="minorHAnsi" w:hAnsiTheme="minorHAnsi"/>
                <w:b/>
              </w:rPr>
              <w:t xml:space="preserve">planowane osiągnięcia uczniów </w:t>
            </w:r>
            <w:r w:rsidR="001C5DA1">
              <w:rPr>
                <w:rFonts w:asciiTheme="minorHAnsi" w:hAnsiTheme="minorHAnsi"/>
                <w:b/>
              </w:rPr>
              <w:br/>
            </w:r>
            <w:r w:rsidRPr="00114DA2">
              <w:rPr>
                <w:rFonts w:asciiTheme="minorHAnsi" w:hAnsiTheme="minorHAnsi"/>
                <w:b/>
              </w:rPr>
              <w:t xml:space="preserve">klas </w:t>
            </w:r>
            <w:r>
              <w:rPr>
                <w:rFonts w:asciiTheme="minorHAnsi" w:hAnsiTheme="minorHAnsi"/>
                <w:b/>
              </w:rPr>
              <w:t>VII-VIII</w:t>
            </w:r>
            <w:r w:rsidRPr="00114DA2">
              <w:rPr>
                <w:rFonts w:asciiTheme="minorHAnsi" w:hAnsiTheme="minorHAnsi"/>
                <w:b/>
              </w:rPr>
              <w:t xml:space="preserve"> szkoły podstawowej</w:t>
            </w:r>
          </w:p>
        </w:tc>
      </w:tr>
      <w:tr w:rsidR="0024330A" w:rsidRPr="0034761F" w:rsidTr="009E797F"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98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MyriadPro-Regular"/>
                <w:lang w:eastAsia="pl-PL"/>
              </w:rPr>
            </w:pPr>
            <w:r w:rsidRPr="0034761F">
              <w:rPr>
                <w:rFonts w:ascii="Calibri Light" w:hAnsi="Calibri Light" w:cs="MyriadPro-Bold"/>
                <w:bCs/>
                <w:lang w:eastAsia="pl-PL"/>
              </w:rPr>
              <w:t>1. Poznawanie własnych zasobów</w:t>
            </w:r>
          </w:p>
        </w:tc>
      </w:tr>
      <w:tr w:rsidR="0024330A" w:rsidRPr="00114DA2" w:rsidTr="009E797F">
        <w:tc>
          <w:tcPr>
            <w:tcW w:w="4786" w:type="dxa"/>
          </w:tcPr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określa własne zainteresowania, zdolności i uzdolnienia oraz kompetencje;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 xml:space="preserve"> wskazuje swoje mocne strony oraz możliwości ich wykorzystania w różnych dziedzinach życia;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podejmuje działania w sytuacjach zadaniowych i ocenia swoje działania, formułując wnioski na przyszłość;</w:t>
            </w:r>
          </w:p>
          <w:p w:rsidR="0024330A" w:rsidRPr="00BA6FB5" w:rsidRDefault="0024330A" w:rsidP="003A3269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prezentuje swoje zainteresowania/uzdolnienia na forum z zamiarem zaciekawienia odbiorców.</w:t>
            </w:r>
          </w:p>
        </w:tc>
        <w:tc>
          <w:tcPr>
            <w:tcW w:w="4394" w:type="dxa"/>
          </w:tcPr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rozpoznaje własne zasoby (zainteresowania, zdolności, uzdolnienia, kompetencje, predyspozycje zawodowe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sz w:val="13"/>
                <w:szCs w:val="13"/>
                <w:lang w:eastAsia="pl-PL"/>
              </w:rPr>
            </w:pPr>
            <w:r w:rsidRPr="002C3B69">
              <w:rPr>
                <w:rFonts w:asciiTheme="minorHAnsi" w:hAnsiTheme="minorHAnsi" w:cs="MyriadPro-Regular"/>
                <w:lang w:eastAsia="pl-PL"/>
              </w:rPr>
              <w:t>oraz stan zdrowia);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dokonuje syntezy przydatnych w planowaniu kariery edukacyjno-zawodowej informacji o sobie wynikających</w:t>
            </w:r>
            <w:r>
              <w:rPr>
                <w:rFonts w:asciiTheme="minorHAnsi" w:hAnsiTheme="minorHAnsi" w:cs="MyriadPro-Regular"/>
                <w:lang w:eastAsia="pl-PL"/>
              </w:rPr>
              <w:t xml:space="preserve">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z autodiagnozy, ocen innych osób i innych źródeł;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sz w:val="13"/>
                <w:szCs w:val="13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 xml:space="preserve">rozpoznaje własne ograniczenia jako wyzwania w odniesieniu do planów edukacyjno-zawodowych; 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charakteryzuje wartości z uwzględnieniem wartości pracy i etyki zawodowej;</w:t>
            </w:r>
          </w:p>
          <w:p w:rsidR="0024330A" w:rsidRPr="00114DA2" w:rsidRDefault="0024330A" w:rsidP="002C3B69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określa aspiracje i potrzeby w zakresie własnego rozwoju i możliwe sposoby ich realizacji.</w:t>
            </w:r>
          </w:p>
        </w:tc>
      </w:tr>
      <w:tr w:rsidR="0024330A" w:rsidRPr="0034761F" w:rsidTr="009E797F"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98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yriadPro-Regular"/>
                <w:lang w:eastAsia="pl-PL"/>
              </w:rPr>
            </w:pPr>
            <w:r w:rsidRPr="0034761F">
              <w:rPr>
                <w:rFonts w:asciiTheme="minorHAnsi" w:hAnsiTheme="minorHAnsi" w:cs="MyriadPro-Bold"/>
                <w:bCs/>
                <w:lang w:eastAsia="pl-PL"/>
              </w:rPr>
              <w:t>2. Świat zawodów i rynek pracy</w:t>
            </w:r>
          </w:p>
        </w:tc>
      </w:tr>
      <w:tr w:rsidR="0024330A" w:rsidRPr="00114DA2" w:rsidTr="009E797F">
        <w:tc>
          <w:tcPr>
            <w:tcW w:w="4786" w:type="dxa"/>
          </w:tcPr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wymienia różne grupy zawodów i podaje przykłady dla poszczególnych grup, opisuje różne drogi dojścia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3A3269">
              <w:rPr>
                <w:rFonts w:asciiTheme="minorHAnsi" w:hAnsiTheme="minorHAnsi" w:cs="MyriadPro-Regular"/>
                <w:lang w:eastAsia="pl-PL"/>
              </w:rPr>
              <w:t>do nich oraz podstawową specyfikę pracy w zawodach;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 xml:space="preserve"> opisuje, czym jest praca i jej znaczenie w życiu człowieka;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 xml:space="preserve"> podaje czynniki wpływające na wybory zawodowe;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 xml:space="preserve"> posługuje się przyborami, narzędziami zgodnie z ich przeznaczeniem oraz w sposób twórczy i niekonwencjonalny;</w:t>
            </w:r>
          </w:p>
          <w:p w:rsidR="0024330A" w:rsidRPr="00114DA2" w:rsidRDefault="0024330A" w:rsidP="003A3269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wyjaśnia rolę pieniądza we współczesnym świecie i jego związek z pracą.</w:t>
            </w:r>
          </w:p>
        </w:tc>
        <w:tc>
          <w:tcPr>
            <w:tcW w:w="4394" w:type="dxa"/>
          </w:tcPr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wyszukuje i analizuje informacje na temat zawodów oraz charakteryzuje wybrane zawody, uwzględniając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2C3B69">
              <w:rPr>
                <w:rFonts w:asciiTheme="minorHAnsi" w:hAnsiTheme="minorHAnsi" w:cs="MyriadPro-Regular"/>
                <w:lang w:eastAsia="pl-PL"/>
              </w:rPr>
              <w:t>składowe ich opisów, w tym dróg ich zdobywania;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wyjaśnia zjawiska i trendy zachodzące na współczesnym rynku pracy;</w:t>
            </w:r>
          </w:p>
          <w:p w:rsidR="0024330A" w:rsidRDefault="0024330A" w:rsidP="002C3B69">
            <w:pPr>
              <w:pStyle w:val="Bezodstpw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porównuje własne zasoby i preferencje z wymaganiami rynku pracy i oczekiwaniami pracodawców;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dokonuje autoprezentacji;</w:t>
            </w:r>
          </w:p>
          <w:p w:rsidR="0024330A" w:rsidRPr="002C3B69" w:rsidRDefault="0024330A" w:rsidP="002C3B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>uzasadnia znaczenie pracy w życiu człowieka;</w:t>
            </w:r>
          </w:p>
          <w:p w:rsidR="0024330A" w:rsidRDefault="0024330A" w:rsidP="002C3B69">
            <w:pPr>
              <w:pStyle w:val="Bezodstpw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2C3B69">
              <w:rPr>
                <w:rFonts w:asciiTheme="minorHAnsi" w:hAnsiTheme="minorHAnsi" w:cs="MyriadPro-Regular"/>
                <w:lang w:eastAsia="pl-PL"/>
              </w:rPr>
              <w:t xml:space="preserve"> analizuje znaczenie i możliwości doświadczania pracy.</w:t>
            </w:r>
          </w:p>
          <w:p w:rsidR="0034761F" w:rsidRDefault="0034761F" w:rsidP="002C3B69">
            <w:pPr>
              <w:pStyle w:val="Bezodstpw"/>
              <w:rPr>
                <w:rFonts w:asciiTheme="minorHAnsi" w:hAnsiTheme="minorHAnsi" w:cs="MyriadPro-Regular"/>
                <w:lang w:eastAsia="pl-PL"/>
              </w:rPr>
            </w:pPr>
          </w:p>
          <w:p w:rsidR="0034761F" w:rsidRPr="00114DA2" w:rsidRDefault="0034761F" w:rsidP="002C3B69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4330A" w:rsidRPr="0034761F" w:rsidTr="009E797F"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984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yriadPro-Regular"/>
                <w:lang w:eastAsia="pl-PL"/>
              </w:rPr>
            </w:pPr>
            <w:r w:rsidRPr="0034761F">
              <w:rPr>
                <w:rFonts w:asciiTheme="minorHAnsi" w:hAnsiTheme="minorHAnsi" w:cs="MyriadPro-Bold"/>
                <w:bCs/>
                <w:lang w:eastAsia="pl-PL"/>
              </w:rPr>
              <w:t>3. Rynek edukacyjny i uczenie się przez całe życie</w:t>
            </w:r>
          </w:p>
        </w:tc>
      </w:tr>
      <w:tr w:rsidR="0024330A" w:rsidRPr="00114DA2" w:rsidTr="009E797F">
        <w:tc>
          <w:tcPr>
            <w:tcW w:w="4786" w:type="dxa"/>
          </w:tcPr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wskazuje na różne sposoby zdobywania wiedzy (korzystając ze znanych mu przykładów) oraz omawia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3A3269">
              <w:rPr>
                <w:rFonts w:asciiTheme="minorHAnsi" w:hAnsiTheme="minorHAnsi" w:cs="MyriadPro-Regular"/>
                <w:lang w:eastAsia="pl-PL"/>
              </w:rPr>
              <w:t>swój indywidualny sposób nauki;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wskazuje przedmioty szkolne, których lubi się uczyć;</w:t>
            </w:r>
          </w:p>
          <w:p w:rsidR="0024330A" w:rsidRPr="003A3269" w:rsidRDefault="0024330A" w:rsidP="003A3269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samodzielnie dociera do informacji i korzysta z różnych źródeł wiedzy.</w:t>
            </w:r>
          </w:p>
        </w:tc>
        <w:tc>
          <w:tcPr>
            <w:tcW w:w="4394" w:type="dxa"/>
          </w:tcPr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>analizuje oferty szkolnictwa ponadpodstawowego i wyższego pod kątem możliwości dalszego kształcenia,</w:t>
            </w:r>
          </w:p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B17C27">
              <w:rPr>
                <w:rFonts w:asciiTheme="minorHAnsi" w:hAnsiTheme="minorHAnsi" w:cs="MyriadPro-Regular"/>
                <w:lang w:eastAsia="pl-PL"/>
              </w:rPr>
              <w:t>korzystając z dostępnych źródeł informacji;</w:t>
            </w:r>
          </w:p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 xml:space="preserve"> analizuje kryteria rekrutacyjne do wybranych szkół w kontekście rozpoznanych własnych zasobów;</w:t>
            </w:r>
          </w:p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 xml:space="preserve">charakteryzuje strukturę systemu edukacji formalnej oraz możliwości edukacji pozaszkolnej w Polsce; </w:t>
            </w:r>
          </w:p>
          <w:p w:rsidR="0024330A" w:rsidRPr="00114DA2" w:rsidRDefault="0024330A" w:rsidP="00B17C27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>określa znaczenie uczenia się przez całe życie</w:t>
            </w:r>
          </w:p>
        </w:tc>
      </w:tr>
      <w:tr w:rsidR="0024330A" w:rsidRPr="0034761F" w:rsidTr="009E797F">
        <w:tc>
          <w:tcPr>
            <w:tcW w:w="9180" w:type="dxa"/>
            <w:gridSpan w:val="2"/>
            <w:shd w:val="clear" w:color="auto" w:fill="F2DBDB" w:themeFill="accent2" w:themeFillTint="33"/>
          </w:tcPr>
          <w:p w:rsidR="0024330A" w:rsidRPr="0034761F" w:rsidRDefault="0024330A" w:rsidP="0024330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MyriadPro-Regular"/>
                <w:lang w:eastAsia="pl-PL"/>
              </w:rPr>
            </w:pPr>
            <w:r w:rsidRPr="0034761F">
              <w:rPr>
                <w:rFonts w:asciiTheme="minorHAnsi" w:hAnsiTheme="minorHAnsi" w:cs="MyriadPro-Bold"/>
                <w:bCs/>
                <w:lang w:eastAsia="pl-PL"/>
              </w:rPr>
              <w:lastRenderedPageBreak/>
              <w:t>Planowanie własnego rozwoju i podejmowanie decyzji edukacyjno-zawodowych</w:t>
            </w:r>
          </w:p>
        </w:tc>
      </w:tr>
      <w:tr w:rsidR="0024330A" w:rsidRPr="00114DA2" w:rsidTr="009E797F">
        <w:tc>
          <w:tcPr>
            <w:tcW w:w="4786" w:type="dxa"/>
          </w:tcPr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opowiada o swoich planach edukacyjnych i zawodowych;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planuje swoje działania (lub działania grupy), wskazując szczegółowe czynności i zadania niezbędne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 w:rsidRPr="003A3269">
              <w:rPr>
                <w:rFonts w:asciiTheme="minorHAnsi" w:hAnsiTheme="minorHAnsi" w:cs="MyriadPro-Regular"/>
                <w:lang w:eastAsia="pl-PL"/>
              </w:rPr>
              <w:t>do realizacji celu;</w:t>
            </w:r>
          </w:p>
          <w:p w:rsidR="0024330A" w:rsidRPr="003A3269" w:rsidRDefault="0024330A" w:rsidP="003A326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3A3269">
              <w:rPr>
                <w:rFonts w:asciiTheme="minorHAnsi" w:hAnsiTheme="minorHAnsi" w:cs="MyriadPro-Regular"/>
                <w:lang w:eastAsia="pl-PL"/>
              </w:rPr>
              <w:t>próbuje samodzielnie podejmować decyzje w sprawach związanych bezpośrednio, jak i pośrednio (otoczenie)</w:t>
            </w:r>
          </w:p>
          <w:p w:rsidR="0024330A" w:rsidRPr="00114DA2" w:rsidRDefault="0024330A" w:rsidP="003A3269">
            <w:pPr>
              <w:pStyle w:val="Bezodstpw"/>
              <w:rPr>
                <w:rFonts w:asciiTheme="minorHAnsi" w:hAnsiTheme="minorHAnsi"/>
              </w:rPr>
            </w:pPr>
            <w:r w:rsidRPr="003A3269">
              <w:rPr>
                <w:rFonts w:asciiTheme="minorHAnsi" w:hAnsiTheme="minorHAnsi" w:cs="MyriadPro-Regular"/>
                <w:lang w:eastAsia="pl-PL"/>
              </w:rPr>
              <w:t>z jego osobą.</w:t>
            </w:r>
          </w:p>
        </w:tc>
        <w:tc>
          <w:tcPr>
            <w:tcW w:w="4394" w:type="dxa"/>
          </w:tcPr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>planuje ścieżki kariery edukacyjno-zawodowej, uwzględniając konsekwencje podjętych wyborów;</w:t>
            </w:r>
          </w:p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>podejmuje decyzje o dalszej drodze edukacyjno-zawodowej samodzielnie lub przy wsparciu doradczym,</w:t>
            </w:r>
          </w:p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>określa marzenia, cele i plany edukacyjno-zawodowe na bazie własnych zasobów;</w:t>
            </w:r>
          </w:p>
          <w:p w:rsidR="0024330A" w:rsidRPr="00B17C27" w:rsidRDefault="0024330A" w:rsidP="00B17C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yriadPro-Regular"/>
                <w:lang w:eastAsia="pl-PL"/>
              </w:rPr>
            </w:pPr>
            <w:r>
              <w:rPr>
                <w:rFonts w:asciiTheme="minorHAnsi" w:hAnsiTheme="minorHAnsi" w:cs="MyriadPro-Regular"/>
                <w:lang w:eastAsia="pl-PL"/>
              </w:rPr>
              <w:t xml:space="preserve">- </w:t>
            </w:r>
            <w:r w:rsidRPr="00B17C27">
              <w:rPr>
                <w:rFonts w:asciiTheme="minorHAnsi" w:hAnsiTheme="minorHAnsi" w:cs="MyriadPro-Regular"/>
                <w:lang w:eastAsia="pl-PL"/>
              </w:rPr>
              <w:t xml:space="preserve"> identyfikuje osoby i instytucje wspomagające planowanie kariery i wyjaśnia, w jakich sytuacjach korzystać</w:t>
            </w:r>
          </w:p>
          <w:p w:rsidR="0024330A" w:rsidRPr="00114DA2" w:rsidRDefault="0024330A" w:rsidP="00B17C27">
            <w:pPr>
              <w:pStyle w:val="Bezodstpw"/>
              <w:rPr>
                <w:rFonts w:asciiTheme="minorHAnsi" w:hAnsiTheme="minorHAnsi"/>
              </w:rPr>
            </w:pPr>
            <w:r w:rsidRPr="00B17C27">
              <w:rPr>
                <w:rFonts w:asciiTheme="minorHAnsi" w:hAnsiTheme="minorHAnsi" w:cs="MyriadPro-Regular"/>
                <w:lang w:eastAsia="pl-PL"/>
              </w:rPr>
              <w:t>z ich pomocy.</w:t>
            </w:r>
          </w:p>
        </w:tc>
      </w:tr>
    </w:tbl>
    <w:p w:rsidR="000B69D9" w:rsidRDefault="000B69D9" w:rsidP="000B69D9">
      <w:pPr>
        <w:pStyle w:val="Bezodstpw"/>
        <w:ind w:left="360"/>
      </w:pPr>
    </w:p>
    <w:p w:rsidR="00EE37FB" w:rsidRDefault="00EE37FB" w:rsidP="000F5793">
      <w:pPr>
        <w:pStyle w:val="Nagwek2"/>
        <w:numPr>
          <w:ilvl w:val="0"/>
          <w:numId w:val="42"/>
        </w:numPr>
        <w:spacing w:after="240"/>
        <w:jc w:val="center"/>
      </w:pPr>
      <w:r>
        <w:t>Diagnoza potrzeb beneficjentów WSDZ</w:t>
      </w:r>
    </w:p>
    <w:p w:rsidR="00EE37FB" w:rsidRDefault="00EE37FB" w:rsidP="00EE37FB">
      <w:r>
        <w:t xml:space="preserve">Określenie potrzeb grup docelowych WSDZ: dzieci/uczniów, rodziców i nauczycieli jest warunkiem skutecznego planowania działań. Diagnozę potrzeb prowadzi pedagog i psycholog szkolny na początku każdego roku szkolnego. </w:t>
      </w:r>
      <w:r w:rsidR="004F357C">
        <w:t>Diagnozę prowadzi się na reprezentatywnej grupie przy użyciu narzędzi dostosowanych do odbiorców (zał. 1-5)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E37FB" w:rsidRPr="004F357C" w:rsidTr="004F357C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E37FB" w:rsidRPr="004F357C" w:rsidRDefault="00EE37FB" w:rsidP="004F357C">
            <w:pPr>
              <w:spacing w:after="0"/>
              <w:jc w:val="center"/>
              <w:rPr>
                <w:b/>
              </w:rPr>
            </w:pPr>
            <w:r w:rsidRPr="004F357C">
              <w:rPr>
                <w:b/>
              </w:rPr>
              <w:t>dzieci/uczniowie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E37FB" w:rsidRPr="004F357C" w:rsidRDefault="00EE37FB" w:rsidP="004F357C">
            <w:pPr>
              <w:spacing w:after="0"/>
              <w:jc w:val="center"/>
              <w:rPr>
                <w:b/>
              </w:rPr>
            </w:pPr>
            <w:r w:rsidRPr="004F357C">
              <w:rPr>
                <w:b/>
              </w:rPr>
              <w:t>rodzice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E37FB" w:rsidRPr="004F357C" w:rsidRDefault="00EE37FB" w:rsidP="004F357C">
            <w:pPr>
              <w:spacing w:after="0"/>
              <w:jc w:val="center"/>
              <w:rPr>
                <w:b/>
              </w:rPr>
            </w:pPr>
            <w:r w:rsidRPr="004F357C">
              <w:rPr>
                <w:b/>
              </w:rPr>
              <w:t>nauczyciele</w:t>
            </w:r>
          </w:p>
        </w:tc>
      </w:tr>
      <w:tr w:rsidR="00EE37FB" w:rsidTr="00EE37FB">
        <w:tc>
          <w:tcPr>
            <w:tcW w:w="3070" w:type="dxa"/>
          </w:tcPr>
          <w:p w:rsidR="00EE37FB" w:rsidRDefault="004F357C" w:rsidP="004F357C">
            <w:pPr>
              <w:spacing w:after="0"/>
            </w:pPr>
            <w:r>
              <w:t>- kwestionariusz obserwacji dzieci  w czasie zajęć i swobodnej zabawy</w:t>
            </w:r>
          </w:p>
          <w:p w:rsidR="004F357C" w:rsidRDefault="004F357C" w:rsidP="004F357C">
            <w:r>
              <w:t>-kwestionariusz do zajęć grupowych kl. 4-6</w:t>
            </w:r>
          </w:p>
          <w:p w:rsidR="004F357C" w:rsidRDefault="004F357C" w:rsidP="004F357C">
            <w:r>
              <w:t xml:space="preserve">-kwestionariusz do zajęć grupowych kl. 7-8 </w:t>
            </w:r>
          </w:p>
        </w:tc>
        <w:tc>
          <w:tcPr>
            <w:tcW w:w="3071" w:type="dxa"/>
          </w:tcPr>
          <w:p w:rsidR="00EE37FB" w:rsidRDefault="004F357C" w:rsidP="00EE37FB">
            <w:r>
              <w:t>- kwestionariusz doradztwa dla rodziców</w:t>
            </w:r>
          </w:p>
        </w:tc>
        <w:tc>
          <w:tcPr>
            <w:tcW w:w="3071" w:type="dxa"/>
          </w:tcPr>
          <w:p w:rsidR="00EE37FB" w:rsidRDefault="004F357C" w:rsidP="00EE37FB">
            <w:r>
              <w:t>- kwestionariusz doradztwa dla nauczycieli</w:t>
            </w:r>
          </w:p>
        </w:tc>
      </w:tr>
    </w:tbl>
    <w:p w:rsidR="00EE37FB" w:rsidRDefault="00EE37FB" w:rsidP="00EE37FB"/>
    <w:p w:rsidR="004F357C" w:rsidRPr="00EE37FB" w:rsidRDefault="004F357C" w:rsidP="00EE37FB">
      <w:r>
        <w:t>Szczegółowy harmonogram diagnozowania potrzeb beneficjentów WSDZ jest określany w Planie doradztwa zawodowego na dany rok szkolny.</w:t>
      </w:r>
    </w:p>
    <w:p w:rsidR="00501A05" w:rsidRPr="004751F7" w:rsidRDefault="009B117A" w:rsidP="000F5793">
      <w:pPr>
        <w:pStyle w:val="Nagwek2"/>
        <w:numPr>
          <w:ilvl w:val="0"/>
          <w:numId w:val="42"/>
        </w:numPr>
        <w:spacing w:after="240"/>
        <w:jc w:val="center"/>
      </w:pPr>
      <w:r w:rsidRPr="004751F7">
        <w:t>Działania dla uczniów, rodziców i nauczycieli</w:t>
      </w:r>
      <w:r w:rsidR="001C5DA1" w:rsidRPr="004751F7">
        <w:t xml:space="preserve"> oraz ich wykonawcy</w:t>
      </w:r>
    </w:p>
    <w:p w:rsidR="00457996" w:rsidRDefault="00457996" w:rsidP="00501A05">
      <w:pPr>
        <w:pStyle w:val="Bezodstpw"/>
        <w:jc w:val="both"/>
      </w:pPr>
      <w:r w:rsidRPr="00E01A2A">
        <w:t xml:space="preserve">Zadania objęte </w:t>
      </w:r>
      <w:r w:rsidR="00EE37FB">
        <w:t>WSDZ</w:t>
      </w:r>
      <w:r w:rsidRPr="00E01A2A">
        <w:t xml:space="preserve"> wykonywane są wspólnie przez Dyrektora, nauczycieli </w:t>
      </w:r>
      <w:r w:rsidR="00897123" w:rsidRPr="00E01A2A">
        <w:br/>
        <w:t xml:space="preserve">oraz </w:t>
      </w:r>
      <w:r w:rsidRPr="00E01A2A">
        <w:t xml:space="preserve"> specjalistów i mają spójny charakter.</w:t>
      </w:r>
      <w:r w:rsidR="008A3026">
        <w:t xml:space="preserve"> W zależności od grupy wiekowej, nauczyciele, wychowawcy i specjaliści wykonują zadania z obszaru doradztwa zawodowego w różnym zakresie.</w:t>
      </w:r>
    </w:p>
    <w:p w:rsidR="008A3026" w:rsidRDefault="000B69D9" w:rsidP="001C5DA1">
      <w:pPr>
        <w:pStyle w:val="Bezodstpw"/>
        <w:numPr>
          <w:ilvl w:val="0"/>
          <w:numId w:val="48"/>
        </w:numPr>
        <w:spacing w:after="240"/>
        <w:jc w:val="both"/>
      </w:pPr>
      <w:r w:rsidRPr="00333F49">
        <w:rPr>
          <w:b/>
        </w:rPr>
        <w:t>Doradca zawodowy, p</w:t>
      </w:r>
      <w:r w:rsidR="00457996" w:rsidRPr="00333F49">
        <w:rPr>
          <w:b/>
        </w:rPr>
        <w:t>edagog i psycholog szkolny</w:t>
      </w:r>
      <w:r w:rsidR="00457996" w:rsidRPr="00501A05">
        <w:t xml:space="preserve"> – diagnozują zapotrzebowania uczniów, rodziców i nauczycieli na informacje edukacyjne i zawodowe; pomagają uczniom w określeniu ich zainteresowań, uzdolnień oraz innych cech istotnych przy podejmowaniu decyzji edukacyjnych i planowaniu kariery zawodowej; udzielają uczniom indywidualnych porad zawodowych</w:t>
      </w:r>
      <w:r w:rsidR="001C5DA1">
        <w:t xml:space="preserve"> w modelu IPD</w:t>
      </w:r>
      <w:r w:rsidR="00457996" w:rsidRPr="00501A05">
        <w:t>; pomagają określaniu możliwości zawodowych uczniów mających określone ograniczenia psychofizyczne</w:t>
      </w:r>
      <w:r w:rsidR="00897123" w:rsidRPr="00501A05">
        <w:t xml:space="preserve"> i wskazuje odpowiedni dla nich rodzaj zatrudnienia; udzielają informacji o </w:t>
      </w:r>
      <w:r w:rsidR="00897123" w:rsidRPr="00501A05">
        <w:lastRenderedPageBreak/>
        <w:t>przeciwwskazaniach zdrowotnych do wykonywania zawodu; gromadzą, aktualizują i udostępniają informacje edukacyjne i zawodowe; prowadzą zajęcia klasowe przygotowujące uczniów do świadomego planowania kariery i podjęcia roli zawodowej; prowadzą warsztaty grupowe umożliwiające nabycie przez uczniów odpowiednich umiejętności; współpracują z innymi nauczycielami w tworzeniu i zapewnieniu ciągłości działań w zakresie orientacji zawodowej; współpracują z rodzicami, udzielają informacji i porad; kierują (w razie potrzeby) do specjalistów w poradniach psychologiczno-pedagogicznych oraz lekarza medycyny pracy.</w:t>
      </w:r>
      <w:r w:rsidR="00100A02">
        <w:t xml:space="preserve"> Organizują współpracę z absolwentami, rodzicami i przyjaciółmi szkoły w zakresie prezentowania wykonywanych zawodów (spotkania grup z przedstawicielami zawodów, porady indywidualne, konsultacje dla nauczycieli i wychowawców).</w:t>
      </w:r>
    </w:p>
    <w:p w:rsidR="000616E2" w:rsidRDefault="000616E2" w:rsidP="00D66F76">
      <w:pPr>
        <w:pStyle w:val="Bezodstpw"/>
        <w:spacing w:after="240"/>
        <w:ind w:left="360"/>
        <w:jc w:val="both"/>
      </w:pPr>
      <w:r>
        <w:t>Przykładowe działania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3071"/>
      </w:tblGrid>
      <w:tr w:rsidR="000616E2" w:rsidRPr="000616E2" w:rsidTr="00D66F76">
        <w:tc>
          <w:tcPr>
            <w:tcW w:w="2678" w:type="dxa"/>
          </w:tcPr>
          <w:p w:rsidR="000616E2" w:rsidRPr="000616E2" w:rsidRDefault="000616E2" w:rsidP="000616E2">
            <w:pPr>
              <w:pStyle w:val="Bezodstpw"/>
              <w:jc w:val="center"/>
              <w:rPr>
                <w:b/>
              </w:rPr>
            </w:pPr>
            <w:r w:rsidRPr="000616E2">
              <w:rPr>
                <w:b/>
              </w:rPr>
              <w:t>dla uczniów</w:t>
            </w:r>
          </w:p>
        </w:tc>
        <w:tc>
          <w:tcPr>
            <w:tcW w:w="3071" w:type="dxa"/>
          </w:tcPr>
          <w:p w:rsidR="000616E2" w:rsidRPr="000616E2" w:rsidRDefault="000616E2" w:rsidP="000616E2">
            <w:pPr>
              <w:pStyle w:val="Bezodstpw"/>
              <w:jc w:val="center"/>
              <w:rPr>
                <w:b/>
              </w:rPr>
            </w:pPr>
            <w:r w:rsidRPr="000616E2">
              <w:rPr>
                <w:b/>
              </w:rPr>
              <w:t>dla rodziców</w:t>
            </w:r>
          </w:p>
        </w:tc>
        <w:tc>
          <w:tcPr>
            <w:tcW w:w="3071" w:type="dxa"/>
          </w:tcPr>
          <w:p w:rsidR="000616E2" w:rsidRPr="000616E2" w:rsidRDefault="000616E2" w:rsidP="000616E2">
            <w:pPr>
              <w:pStyle w:val="Bezodstpw"/>
              <w:jc w:val="center"/>
              <w:rPr>
                <w:b/>
              </w:rPr>
            </w:pPr>
            <w:r w:rsidRPr="000616E2">
              <w:rPr>
                <w:b/>
              </w:rPr>
              <w:t>dla nauczycieli</w:t>
            </w:r>
          </w:p>
        </w:tc>
      </w:tr>
      <w:tr w:rsidR="000616E2" w:rsidTr="00D66F76">
        <w:tc>
          <w:tcPr>
            <w:tcW w:w="2678" w:type="dxa"/>
          </w:tcPr>
          <w:p w:rsidR="000616E2" w:rsidRDefault="00627734" w:rsidP="000616E2">
            <w:pPr>
              <w:pStyle w:val="Bezodstpw"/>
              <w:jc w:val="both"/>
            </w:pPr>
            <w:r>
              <w:t>prowadzenie warsztatów</w:t>
            </w:r>
          </w:p>
          <w:p w:rsidR="001C5DA1" w:rsidRDefault="001C5DA1" w:rsidP="000616E2">
            <w:pPr>
              <w:pStyle w:val="Bezodstpw"/>
              <w:jc w:val="both"/>
            </w:pPr>
          </w:p>
          <w:p w:rsidR="001C5DA1" w:rsidRDefault="001C5DA1" w:rsidP="000616E2">
            <w:pPr>
              <w:pStyle w:val="Bezodstpw"/>
              <w:jc w:val="both"/>
            </w:pPr>
            <w:r>
              <w:t>poradnictwo indywidualne (IPD)</w:t>
            </w:r>
          </w:p>
        </w:tc>
        <w:tc>
          <w:tcPr>
            <w:tcW w:w="3071" w:type="dxa"/>
          </w:tcPr>
          <w:p w:rsidR="000616E2" w:rsidRDefault="00627734" w:rsidP="000616E2">
            <w:pPr>
              <w:pStyle w:val="Bezodstpw"/>
              <w:spacing w:after="240"/>
              <w:jc w:val="both"/>
            </w:pPr>
            <w:r>
              <w:t>prowadzenie krótkich spotkań informacyjnych podczas zebrań z rodzicami na temat działań szkoły w zakresie doradztwa, metod wsparcia rekomendowanych rodzicom  oraz na temat bieżącej sytuacji na rynku edukacyjnym i rynku pracy</w:t>
            </w:r>
          </w:p>
        </w:tc>
        <w:tc>
          <w:tcPr>
            <w:tcW w:w="3071" w:type="dxa"/>
          </w:tcPr>
          <w:p w:rsidR="000616E2" w:rsidRDefault="000616E2" w:rsidP="00627734">
            <w:pPr>
              <w:pStyle w:val="Bezodstpw"/>
              <w:spacing w:after="240"/>
              <w:jc w:val="both"/>
            </w:pPr>
            <w:r>
              <w:t>wsparcie merytoryczne nauczycieli</w:t>
            </w:r>
            <w:r w:rsidR="00627734">
              <w:t xml:space="preserve"> i </w:t>
            </w:r>
            <w:r>
              <w:t xml:space="preserve"> wychowawców w planowaniu działań z zakresu preorientacji, orientacji i doradztwa zawodowego w ramach </w:t>
            </w:r>
            <w:r w:rsidR="00627734">
              <w:t>rocznych planów pracy</w:t>
            </w:r>
          </w:p>
        </w:tc>
      </w:tr>
    </w:tbl>
    <w:p w:rsidR="00984FED" w:rsidRDefault="00984FED" w:rsidP="001C5DA1">
      <w:pPr>
        <w:pStyle w:val="Bezodstpw"/>
        <w:jc w:val="both"/>
      </w:pPr>
    </w:p>
    <w:p w:rsidR="001C5DA1" w:rsidRDefault="00897123" w:rsidP="001C5DA1">
      <w:pPr>
        <w:pStyle w:val="Bezodstpw"/>
        <w:numPr>
          <w:ilvl w:val="0"/>
          <w:numId w:val="48"/>
        </w:numPr>
        <w:spacing w:after="240"/>
        <w:jc w:val="both"/>
      </w:pPr>
      <w:r w:rsidRPr="00A202D6">
        <w:rPr>
          <w:b/>
        </w:rPr>
        <w:t>Nauczyciel informatyki</w:t>
      </w:r>
      <w:r w:rsidRPr="00501A05">
        <w:t xml:space="preserve"> </w:t>
      </w:r>
      <w:r w:rsidR="00501A05">
        <w:t>–</w:t>
      </w:r>
      <w:r w:rsidRPr="00501A05">
        <w:t xml:space="preserve"> </w:t>
      </w:r>
      <w:r w:rsidR="007D2B45">
        <w:t>wspomaga uczniów w rozpoznawan</w:t>
      </w:r>
      <w:r w:rsidR="004751F7">
        <w:t xml:space="preserve">iu ich zasobów i uzdolnień, </w:t>
      </w:r>
      <w:r w:rsidR="004751F7">
        <w:br/>
        <w:t>m. in.</w:t>
      </w:r>
      <w:r w:rsidR="007D2B45">
        <w:t xml:space="preserve"> przez </w:t>
      </w:r>
      <w:r w:rsidR="001C5DA1">
        <w:t>realizację (we współpracy z psychologiem)</w:t>
      </w:r>
      <w:r w:rsidR="007D2B45">
        <w:t xml:space="preserve"> badań na platformie </w:t>
      </w:r>
      <w:r w:rsidR="001C5DA1">
        <w:t>diagnostycznej</w:t>
      </w:r>
      <w:r w:rsidR="004751F7">
        <w:t>;</w:t>
      </w:r>
      <w:r w:rsidR="001C5DA1">
        <w:t xml:space="preserve"> </w:t>
      </w:r>
      <w:r w:rsidRPr="00501A05">
        <w:t>wdraża uczniów do poszukiw</w:t>
      </w:r>
      <w:r w:rsidR="005563D6" w:rsidRPr="00501A05">
        <w:t>a</w:t>
      </w:r>
      <w:r w:rsidRPr="00501A05">
        <w:t xml:space="preserve">nia informacji edukacyjnych i zawodowych w sieci; zapoznaje uczniów z zasobami platform </w:t>
      </w:r>
      <w:r w:rsidR="0051006F" w:rsidRPr="00501A05">
        <w:t>intern</w:t>
      </w:r>
      <w:r w:rsidR="001C5DA1">
        <w:t>etowych poświęconych doradztwu</w:t>
      </w:r>
      <w:r w:rsidR="0051006F" w:rsidRPr="00501A05">
        <w:t xml:space="preserve">; </w:t>
      </w:r>
      <w:r w:rsidR="001C5DA1">
        <w:t>w klasach VIII</w:t>
      </w:r>
      <w:r w:rsidR="00A202D6">
        <w:t xml:space="preserve"> </w:t>
      </w:r>
      <w:r w:rsidRPr="00501A05">
        <w:t>nadzo</w:t>
      </w:r>
      <w:r w:rsidR="00501A05">
        <w:t xml:space="preserve">ruje korzystanie przez uczniów </w:t>
      </w:r>
      <w:r w:rsidRPr="00501A05">
        <w:t>z elektronicznego systemu naboru do</w:t>
      </w:r>
      <w:r w:rsidR="007D2B45">
        <w:t xml:space="preserve"> szkół ponadpodstawowych</w:t>
      </w:r>
      <w:r w:rsidRPr="00501A05">
        <w:t>.</w:t>
      </w:r>
      <w:r w:rsidR="00A202D6">
        <w:t xml:space="preserve"> </w:t>
      </w:r>
      <w:r w:rsidR="006F2605">
        <w:br/>
      </w:r>
      <w:r w:rsidR="00A202D6">
        <w:t xml:space="preserve">W klasach VII, VIII koordynuje korzystanie przez </w:t>
      </w:r>
      <w:r w:rsidR="007D2B45">
        <w:t>uczniów z</w:t>
      </w:r>
      <w:r w:rsidR="001C5DA1">
        <w:t>e zdalnego doradztwa zawodowego.</w:t>
      </w:r>
      <w:r w:rsidR="00100A02">
        <w:t xml:space="preserve"> Przeprowadza kwerendę internetową karier ciekawych osób, przygotowuje z uczniami prezentację.</w:t>
      </w:r>
    </w:p>
    <w:p w:rsidR="001C5DA1" w:rsidRDefault="00E33F00" w:rsidP="004751F7">
      <w:pPr>
        <w:pStyle w:val="Bezodstpw"/>
        <w:numPr>
          <w:ilvl w:val="0"/>
          <w:numId w:val="48"/>
        </w:numPr>
        <w:spacing w:after="240"/>
        <w:jc w:val="both"/>
      </w:pPr>
      <w:r w:rsidRPr="001C5DA1">
        <w:rPr>
          <w:b/>
        </w:rPr>
        <w:t>Nauczyciel wiedzy o społeczeństwie</w:t>
      </w:r>
      <w:r w:rsidR="00897123" w:rsidRPr="00501A05">
        <w:t xml:space="preserve"> – prezentuje t</w:t>
      </w:r>
      <w:r w:rsidR="001C5DA1">
        <w:t xml:space="preserve">reści dotyczące pracy, </w:t>
      </w:r>
      <w:r w:rsidR="00501A05">
        <w:t>omawia potrzeby człowieka</w:t>
      </w:r>
      <w:r w:rsidR="007F4F33" w:rsidRPr="00501A05">
        <w:t xml:space="preserve"> i sposoby ich zaspokojenia, przyczyny i skutki bezrobocia, dokumenty aplikacyjne.</w:t>
      </w:r>
      <w:r>
        <w:t xml:space="preserve"> </w:t>
      </w:r>
      <w:r w:rsidR="00100A02">
        <w:t xml:space="preserve">Prezentuje pojęcie i przejawy przedsiębiorczości w życiu człowieka i zwraca uwagę na znaczenie jakie ma postawa aktywności i przedsiębiorczości w życiu człowieka. </w:t>
      </w:r>
      <w:r>
        <w:t>Terminy realizacji dobiera zgodnie z rytmem realizacji podstawy programowej.</w:t>
      </w:r>
    </w:p>
    <w:p w:rsidR="001C5DA1" w:rsidRDefault="007F4F33" w:rsidP="004751F7">
      <w:pPr>
        <w:pStyle w:val="Bezodstpw"/>
        <w:numPr>
          <w:ilvl w:val="0"/>
          <w:numId w:val="48"/>
        </w:numPr>
        <w:spacing w:after="240"/>
        <w:jc w:val="both"/>
      </w:pPr>
      <w:r w:rsidRPr="001C5DA1">
        <w:rPr>
          <w:b/>
        </w:rPr>
        <w:t>Nauczyciel bibliotekarz</w:t>
      </w:r>
      <w:r w:rsidR="0053440F">
        <w:t xml:space="preserve"> - </w:t>
      </w:r>
      <w:r w:rsidRPr="00501A05">
        <w:t xml:space="preserve"> gromadzi czasopisma, wskazuje źródła </w:t>
      </w:r>
      <w:r w:rsidR="0053440F">
        <w:t>informacji edukacyjno-zawodowej, w ciągu bieżącej pracy w roku szkolnym</w:t>
      </w:r>
      <w:r w:rsidR="001C5DA1">
        <w:t>.</w:t>
      </w:r>
      <w:r w:rsidR="00100A02">
        <w:t xml:space="preserve"> Udostępnia informacje i opracowania na temat różnych kultur. W pracy z uczniami upowszechnia postawę szacunku i otwartości na dobra kultury polskiej i innych regionów.</w:t>
      </w:r>
    </w:p>
    <w:p w:rsidR="00100A02" w:rsidRDefault="007F4F33" w:rsidP="002308F3">
      <w:pPr>
        <w:pStyle w:val="Bezodstpw"/>
        <w:numPr>
          <w:ilvl w:val="0"/>
          <w:numId w:val="48"/>
        </w:numPr>
        <w:spacing w:after="240"/>
        <w:jc w:val="both"/>
      </w:pPr>
      <w:r w:rsidRPr="001C5DA1">
        <w:rPr>
          <w:b/>
        </w:rPr>
        <w:t>Nauczyciel j. polskiego</w:t>
      </w:r>
      <w:r w:rsidRPr="00501A05">
        <w:t xml:space="preserve"> </w:t>
      </w:r>
      <w:r w:rsidR="002662DD" w:rsidRPr="00501A05">
        <w:t>–</w:t>
      </w:r>
      <w:r w:rsidRPr="00501A05">
        <w:t xml:space="preserve"> </w:t>
      </w:r>
      <w:r w:rsidR="001C5DA1">
        <w:t xml:space="preserve">rozwija umiejętności posługiwania się językiem ojczystym w mowie i piśmie oraz wskazuje na kluczowe znaczenie tych kompetencji w karierze zawodowej; </w:t>
      </w:r>
      <w:r w:rsidR="002662DD" w:rsidRPr="00501A05">
        <w:t>uczy prawidłowego przygotowania dokumentów aplikacyjnych (CV, listu motywacyjnego), wskazuje na znaczenie wyboru drogi życiowej w omawianych tekstach kultury.</w:t>
      </w:r>
      <w:r w:rsidR="0053440F">
        <w:t xml:space="preserve"> Terminy realizacji dobiera zgodnie z rytmem realizacji podstawy programowej.</w:t>
      </w:r>
    </w:p>
    <w:p w:rsidR="00100A02" w:rsidRDefault="002662DD" w:rsidP="004751F7">
      <w:pPr>
        <w:pStyle w:val="Bezodstpw"/>
        <w:numPr>
          <w:ilvl w:val="0"/>
          <w:numId w:val="48"/>
        </w:numPr>
        <w:spacing w:after="240"/>
        <w:jc w:val="both"/>
      </w:pPr>
      <w:r w:rsidRPr="00100A02">
        <w:rPr>
          <w:b/>
        </w:rPr>
        <w:lastRenderedPageBreak/>
        <w:t>Nauczyciel</w:t>
      </w:r>
      <w:r w:rsidR="002308F3">
        <w:rPr>
          <w:b/>
        </w:rPr>
        <w:t>e</w:t>
      </w:r>
      <w:r w:rsidRPr="00100A02">
        <w:rPr>
          <w:b/>
        </w:rPr>
        <w:t xml:space="preserve"> biologii</w:t>
      </w:r>
      <w:r w:rsidR="002308F3">
        <w:rPr>
          <w:b/>
        </w:rPr>
        <w:t xml:space="preserve"> i geografii</w:t>
      </w:r>
      <w:r w:rsidR="002308F3">
        <w:t xml:space="preserve"> – prezentują zawody przyrodnicze i </w:t>
      </w:r>
      <w:r w:rsidRPr="00501A05">
        <w:t xml:space="preserve"> medyczne. Omawiając anatomię i choroby człowieka zwraca</w:t>
      </w:r>
      <w:r w:rsidR="002308F3">
        <w:t>ją</w:t>
      </w:r>
      <w:r w:rsidRPr="00501A05">
        <w:t xml:space="preserve"> uwagę na przeciwwskazania zdrowotne do wykonywania niektórych zawodów.</w:t>
      </w:r>
      <w:r w:rsidR="002308F3" w:rsidRPr="002308F3">
        <w:t xml:space="preserve"> </w:t>
      </w:r>
      <w:r w:rsidR="002308F3">
        <w:t>Umożliwia refleksję uczniów nad skutkami działalności człowieka na środowisko naturalne i społeczności lokalne.</w:t>
      </w:r>
      <w:r w:rsidR="0053440F" w:rsidRPr="0053440F">
        <w:t xml:space="preserve"> </w:t>
      </w:r>
      <w:r w:rsidR="0053440F">
        <w:t>Terminy realizacji dobiera</w:t>
      </w:r>
      <w:r w:rsidR="002308F3">
        <w:t>ją</w:t>
      </w:r>
      <w:r w:rsidR="0053440F">
        <w:t xml:space="preserve"> zgodnie z rytmem realizacji podstawy programowej.</w:t>
      </w:r>
    </w:p>
    <w:p w:rsidR="004751F7" w:rsidRDefault="004751F7" w:rsidP="005024E1">
      <w:pPr>
        <w:pStyle w:val="Bezodstpw"/>
        <w:numPr>
          <w:ilvl w:val="0"/>
          <w:numId w:val="48"/>
        </w:numPr>
        <w:spacing w:after="240"/>
        <w:jc w:val="both"/>
      </w:pPr>
      <w:r>
        <w:rPr>
          <w:b/>
        </w:rPr>
        <w:t xml:space="preserve">Nauczyciele chemii i fizyki </w:t>
      </w:r>
      <w:r>
        <w:t>– prezentują zawody związane z przemysłem i działalnością doświadczalną. Wdrażają do dociekliwości empirycznej, zwracają uwagę na znaczenie wykorzystywania wiedzy</w:t>
      </w:r>
      <w:r w:rsidR="005024E1">
        <w:t xml:space="preserve"> w formułowaniu pytań i odpowiedzi opartych na dowodach.</w:t>
      </w:r>
      <w:r w:rsidR="005024E1" w:rsidRPr="005024E1">
        <w:t xml:space="preserve"> </w:t>
      </w:r>
      <w:r w:rsidR="005024E1">
        <w:t>. Terminy realizacji dobiera</w:t>
      </w:r>
      <w:r w:rsidR="002308F3">
        <w:t>ją</w:t>
      </w:r>
      <w:r w:rsidR="005024E1">
        <w:t xml:space="preserve"> zgodnie z rytmem realizacji podstawy programowej.</w:t>
      </w:r>
    </w:p>
    <w:p w:rsidR="005024E1" w:rsidRDefault="005024E1" w:rsidP="005024E1">
      <w:pPr>
        <w:pStyle w:val="Bezodstpw"/>
        <w:numPr>
          <w:ilvl w:val="0"/>
          <w:numId w:val="48"/>
        </w:numPr>
        <w:spacing w:after="240"/>
        <w:jc w:val="both"/>
      </w:pPr>
      <w:r>
        <w:rPr>
          <w:b/>
        </w:rPr>
        <w:t xml:space="preserve">Nauczyciel matematyki </w:t>
      </w:r>
      <w:r>
        <w:t>– prezentuje wkład matematyki w rozwój cywilizacji i metodologii nauk. Wdraża do dyscypliny uczenia się i  myślenia logicznego, umożliwia rozwijanie wyobraźni przestrzennej i uczy obrazowania danych (wzory, modele, wykresy)– uświadamiając uczniom, że są to kompetencje niezbędne w wielu zawodach.</w:t>
      </w:r>
      <w:r w:rsidR="00B034A9">
        <w:t xml:space="preserve"> </w:t>
      </w:r>
      <w:r>
        <w:t>Terminy realizacji dobiera zgodnie z rytmem realizacji podstawy programowej.</w:t>
      </w:r>
    </w:p>
    <w:p w:rsidR="005024E1" w:rsidRDefault="005024E1" w:rsidP="005024E1">
      <w:pPr>
        <w:pStyle w:val="Bezodstpw"/>
        <w:numPr>
          <w:ilvl w:val="0"/>
          <w:numId w:val="48"/>
        </w:numPr>
        <w:spacing w:after="240"/>
        <w:jc w:val="both"/>
      </w:pPr>
      <w:r>
        <w:rPr>
          <w:b/>
        </w:rPr>
        <w:t xml:space="preserve">Nauczyciel techniki </w:t>
      </w:r>
      <w:r>
        <w:t>– prezentuje zawody związane z obróbką materiałową, transportem i ochroną przed zagrożeniami. Umożliwia refleksję uczniów nad skutkami działalności człowieka na środowisko naturalne i społeczności lokalne.</w:t>
      </w:r>
      <w:r w:rsidRPr="005024E1">
        <w:t xml:space="preserve"> </w:t>
      </w:r>
      <w:r>
        <w:t>Terminy realizacji dobiera zgodnie z rytmem realizacji podstawy programowej.</w:t>
      </w:r>
    </w:p>
    <w:p w:rsidR="00B034A9" w:rsidRDefault="00B034A9" w:rsidP="005024E1">
      <w:pPr>
        <w:pStyle w:val="Bezodstpw"/>
        <w:numPr>
          <w:ilvl w:val="0"/>
          <w:numId w:val="48"/>
        </w:numPr>
        <w:spacing w:after="240"/>
        <w:jc w:val="both"/>
      </w:pPr>
      <w:r>
        <w:rPr>
          <w:b/>
        </w:rPr>
        <w:t xml:space="preserve">Nauczyciele języków obcych </w:t>
      </w:r>
      <w:r>
        <w:t>– prezentują zawody związane z komunikacją międzynarodową. Wskazują na znajomość przynajmniej jednego języka obcego jako kompetencję kluczową na rynku pracy. Zachęcają do nawiązywania znajomości z przedstawicielami innych narodów – jako możliwości poszerzania wiedzy o kulturze i praktykowania porozumiewania się w języku obcym.</w:t>
      </w:r>
    </w:p>
    <w:p w:rsidR="00B034A9" w:rsidRDefault="00B034A9" w:rsidP="005024E1">
      <w:pPr>
        <w:pStyle w:val="Bezodstpw"/>
        <w:numPr>
          <w:ilvl w:val="0"/>
          <w:numId w:val="48"/>
        </w:numPr>
        <w:spacing w:after="240"/>
        <w:jc w:val="both"/>
      </w:pPr>
      <w:r>
        <w:rPr>
          <w:b/>
        </w:rPr>
        <w:t xml:space="preserve">Nauczyciele wychowania fizycznego </w:t>
      </w:r>
      <w:r>
        <w:t xml:space="preserve">– prezentują świat sportu zawodowego. Umożliwiają uczniom odkrywanie uzdolnień sportowych i ich rozwijanie. Stwarzają możliwości do weryfikowania poziomu sprawności (np. zawody międzyszkolne), doradzają uczniom drogę rozwoju w danej dziedzinie sportu. Wdrażają uczniów do przestrzegania etyki w duchu </w:t>
      </w:r>
      <w:r w:rsidRPr="00B034A9">
        <w:rPr>
          <w:i/>
        </w:rPr>
        <w:t>fair-play</w:t>
      </w:r>
      <w:r>
        <w:t xml:space="preserve"> i zasad bezpieczeństwa. Uc</w:t>
      </w:r>
      <w:r w:rsidR="009C2CBA">
        <w:t>zą współdziałania i akceptacji dla róż</w:t>
      </w:r>
      <w:r w:rsidR="002308F3">
        <w:t>nicowania poziomu trudności zadań.</w:t>
      </w:r>
      <w:r>
        <w:t xml:space="preserve"> Wskazują na aktywność fizyczną i nawyki prozdrowotne jako kl</w:t>
      </w:r>
      <w:r w:rsidR="009C2CBA">
        <w:t>uczowe dla prawidłowego rozwoju w ciągu całego życia.</w:t>
      </w:r>
    </w:p>
    <w:p w:rsidR="00A60C1A" w:rsidRDefault="00A60C1A" w:rsidP="005024E1">
      <w:pPr>
        <w:pStyle w:val="Bezodstpw"/>
        <w:numPr>
          <w:ilvl w:val="0"/>
          <w:numId w:val="48"/>
        </w:numPr>
        <w:spacing w:after="240"/>
        <w:jc w:val="both"/>
      </w:pPr>
      <w:r>
        <w:rPr>
          <w:b/>
        </w:rPr>
        <w:t xml:space="preserve">Nauczyciele religii </w:t>
      </w:r>
      <w:r>
        <w:t>– prezentują zawody związane z kultem religijnym i działalnością badawczą na polu kultur i religii. Uświadamiają potrzebę dialogu międzyreligijnego i międzykulturowego w duchu poszanowania każdego człowieka. Wskazują na duchowość jako ważny czynnik rozwoju osobistego i zawodowego człowieka.</w:t>
      </w:r>
    </w:p>
    <w:p w:rsidR="00A60C1A" w:rsidRPr="00484FEC" w:rsidRDefault="00A60C1A" w:rsidP="005024E1">
      <w:pPr>
        <w:pStyle w:val="Bezodstpw"/>
        <w:numPr>
          <w:ilvl w:val="0"/>
          <w:numId w:val="48"/>
        </w:numPr>
        <w:spacing w:after="240"/>
        <w:jc w:val="both"/>
      </w:pPr>
      <w:r w:rsidRPr="00484FEC">
        <w:rPr>
          <w:b/>
        </w:rPr>
        <w:t>Nauczyciele plastyki i muzyki</w:t>
      </w:r>
      <w:r w:rsidR="00484FEC">
        <w:rPr>
          <w:b/>
        </w:rPr>
        <w:t xml:space="preserve"> </w:t>
      </w:r>
      <w:r w:rsidR="00484FEC">
        <w:t xml:space="preserve">– prezentują zawody związane z twórczością artystyczną. Zachęcają uczniów do twórczości własnej. Wskazują na rolę kreatywności w rozwoju osobistym człowieka. </w:t>
      </w:r>
    </w:p>
    <w:p w:rsidR="002662DD" w:rsidRDefault="002662DD" w:rsidP="00B034A9">
      <w:pPr>
        <w:pStyle w:val="Bezodstpw"/>
        <w:numPr>
          <w:ilvl w:val="0"/>
          <w:numId w:val="48"/>
        </w:numPr>
        <w:spacing w:after="240"/>
        <w:jc w:val="both"/>
      </w:pPr>
      <w:r w:rsidRPr="00100A02">
        <w:rPr>
          <w:b/>
        </w:rPr>
        <w:t>Wychowawcy</w:t>
      </w:r>
      <w:r w:rsidRPr="00501A05">
        <w:t xml:space="preserve"> –</w:t>
      </w:r>
      <w:r w:rsidR="00A859D4" w:rsidRPr="00501A05">
        <w:t xml:space="preserve"> w ramach swojej pracy z zespołem klasowym,</w:t>
      </w:r>
      <w:r w:rsidRPr="00501A05">
        <w:t xml:space="preserve"> pogłębiają kompetencje interpersonalne uczniów, prowadzą ćwiczenia integrujące grupę, rozwijające samowiedzę </w:t>
      </w:r>
      <w:r w:rsidR="00E01A2A" w:rsidRPr="00501A05">
        <w:br/>
      </w:r>
      <w:r w:rsidRPr="00501A05">
        <w:t xml:space="preserve">i kompetencje społeczne. </w:t>
      </w:r>
      <w:r w:rsidR="00F64388" w:rsidRPr="00501A05">
        <w:t>Organizują</w:t>
      </w:r>
      <w:r w:rsidR="00F64388" w:rsidRPr="00E01A2A">
        <w:t xml:space="preserve"> spotkania z przedstawicielami zawodów, uczestniczą </w:t>
      </w:r>
      <w:r w:rsidR="00E01A2A">
        <w:br/>
      </w:r>
      <w:r w:rsidR="00F64388" w:rsidRPr="00E01A2A">
        <w:t xml:space="preserve">w wycieczkach </w:t>
      </w:r>
      <w:proofErr w:type="spellStart"/>
      <w:r w:rsidR="00F64388" w:rsidRPr="00E01A2A">
        <w:t>zawodoznawczych</w:t>
      </w:r>
      <w:proofErr w:type="spellEnd"/>
      <w:r w:rsidR="00F64388" w:rsidRPr="00E01A2A">
        <w:t>, wspierają uczniów w procesie decyzyjnym; pełnią</w:t>
      </w:r>
      <w:r w:rsidRPr="00E01A2A">
        <w:t xml:space="preserve"> </w:t>
      </w:r>
      <w:r w:rsidR="00F64388" w:rsidRPr="00E01A2A">
        <w:t>funkcję informacyjno-doradczą dla rodziców.</w:t>
      </w:r>
      <w:r w:rsidR="00B034A9">
        <w:t xml:space="preserve"> Terminy realizacji dobiera zgodnie z </w:t>
      </w:r>
      <w:r w:rsidR="00CA43DB">
        <w:t>planem wychowawczym klasy/</w:t>
      </w:r>
      <w:r w:rsidR="00B034A9">
        <w:t>oddziału przedszkolnego.</w:t>
      </w:r>
    </w:p>
    <w:p w:rsidR="009B7628" w:rsidRDefault="009B7628" w:rsidP="009D4EFA">
      <w:pPr>
        <w:pStyle w:val="Bezodstpw"/>
        <w:ind w:firstLine="360"/>
        <w:jc w:val="both"/>
      </w:pPr>
    </w:p>
    <w:p w:rsidR="0053440F" w:rsidRPr="00E01A2A" w:rsidRDefault="0053440F" w:rsidP="0053440F">
      <w:pPr>
        <w:pStyle w:val="Bezodstpw"/>
        <w:jc w:val="both"/>
      </w:pPr>
    </w:p>
    <w:p w:rsidR="00501A05" w:rsidRPr="00501A05" w:rsidRDefault="00F64388" w:rsidP="000F5793">
      <w:pPr>
        <w:pStyle w:val="Nagwek2"/>
        <w:numPr>
          <w:ilvl w:val="0"/>
          <w:numId w:val="42"/>
        </w:numPr>
        <w:spacing w:after="240"/>
        <w:jc w:val="center"/>
      </w:pPr>
      <w:r w:rsidRPr="00501A05">
        <w:lastRenderedPageBreak/>
        <w:t xml:space="preserve">Formy, metody i techniki wykonywania zadań </w:t>
      </w:r>
      <w:r w:rsidR="001C5DA1">
        <w:t>w ramach WSDZ</w:t>
      </w:r>
    </w:p>
    <w:p w:rsidR="00E01A2A" w:rsidRDefault="00501A05" w:rsidP="00126F7A">
      <w:pPr>
        <w:pStyle w:val="Akapitzlist"/>
        <w:numPr>
          <w:ilvl w:val="0"/>
          <w:numId w:val="43"/>
        </w:numPr>
        <w:jc w:val="both"/>
      </w:pPr>
      <w:r>
        <w:t>P</w:t>
      </w:r>
      <w:r w:rsidR="00A859D4" w:rsidRPr="00E01A2A">
        <w:t>oradnictwo i szkolenia grupowe</w:t>
      </w:r>
      <w:r w:rsidR="00076C48" w:rsidRPr="00E01A2A">
        <w:t xml:space="preserve"> dla uczniów</w:t>
      </w:r>
      <w:r w:rsidR="00E01A2A">
        <w:t xml:space="preserve">: </w:t>
      </w:r>
      <w:r w:rsidR="00A859D4" w:rsidRPr="00E01A2A">
        <w:t xml:space="preserve">treningi umiejętności społecznych, szkolenia </w:t>
      </w:r>
      <w:proofErr w:type="spellStart"/>
      <w:r w:rsidR="00A859D4" w:rsidRPr="00E01A2A">
        <w:t>dramowe</w:t>
      </w:r>
      <w:proofErr w:type="spellEnd"/>
      <w:r w:rsidR="00A859D4" w:rsidRPr="00E01A2A">
        <w:t xml:space="preserve"> (odgrywanie ról zawodowych), </w:t>
      </w:r>
      <w:proofErr w:type="spellStart"/>
      <w:r w:rsidR="00A859D4" w:rsidRPr="00E01A2A">
        <w:t>miniwykłady</w:t>
      </w:r>
      <w:proofErr w:type="spellEnd"/>
      <w:r w:rsidR="00A859D4" w:rsidRPr="00E01A2A">
        <w:t xml:space="preserve"> i pogadanki, pokazy audiowizualne, grupowe testy diagnostyczne, spotkania z wykorzystaniem metod aktywizujących problemowych i zapisowych (dyskusja, burza mózgów, drzewko decyzyjne, mapa myśli), wycieczki </w:t>
      </w:r>
      <w:proofErr w:type="spellStart"/>
      <w:r w:rsidR="00A859D4" w:rsidRPr="00E01A2A">
        <w:t>zawodoznawcze</w:t>
      </w:r>
      <w:proofErr w:type="spellEnd"/>
      <w:r w:rsidR="00A859D4" w:rsidRPr="00E01A2A">
        <w:t>, spotkania z przedstawicielami zawodów</w:t>
      </w:r>
      <w:r w:rsidR="00E01A2A">
        <w:t>;</w:t>
      </w:r>
    </w:p>
    <w:p w:rsidR="00126F7A" w:rsidRDefault="00126F7A" w:rsidP="00126F7A">
      <w:pPr>
        <w:pStyle w:val="Akapitzlist"/>
        <w:numPr>
          <w:ilvl w:val="0"/>
          <w:numId w:val="43"/>
        </w:numPr>
        <w:jc w:val="both"/>
      </w:pPr>
      <w:r>
        <w:t>Poradnictwo zdalne (z wykorzystaniem TIK)</w:t>
      </w:r>
    </w:p>
    <w:p w:rsidR="00126F7A" w:rsidRDefault="00501A05" w:rsidP="00126F7A">
      <w:pPr>
        <w:pStyle w:val="Akapitzlist"/>
        <w:numPr>
          <w:ilvl w:val="0"/>
          <w:numId w:val="43"/>
        </w:numPr>
        <w:jc w:val="both"/>
      </w:pPr>
      <w:r>
        <w:t>P</w:t>
      </w:r>
      <w:r w:rsidR="00A859D4" w:rsidRPr="00E01A2A">
        <w:t>oradnictwo i diagnostyka indywidualna</w:t>
      </w:r>
      <w:r w:rsidR="002E4076" w:rsidRPr="00E01A2A">
        <w:t xml:space="preserve"> </w:t>
      </w:r>
      <w:r w:rsidR="00076C48" w:rsidRPr="00E01A2A">
        <w:t>dla uczniów</w:t>
      </w:r>
      <w:r w:rsidR="00A859D4" w:rsidRPr="00E01A2A">
        <w:t>:</w:t>
      </w:r>
      <w:r>
        <w:t xml:space="preserve"> </w:t>
      </w:r>
      <w:r w:rsidR="00A859D4" w:rsidRPr="00E01A2A">
        <w:t xml:space="preserve">rozmowy i wywiady doradcze, diagnoza predyspozycji zawodowych  (w oparciu o dostępne narzędzia), rozmowy o charakterze wspierającym ukierunkowanie na podnoszenie samooceny i pomoc w radzeniu sobie </w:t>
      </w:r>
      <w:r>
        <w:br/>
      </w:r>
      <w:r w:rsidR="00A859D4" w:rsidRPr="00E01A2A">
        <w:t>z sytuacjami utrudniającymi optymalny rozwój</w:t>
      </w:r>
      <w:r w:rsidR="00076C48" w:rsidRPr="00E01A2A">
        <w:t>, pomoc w prawidłowym przygotowaniu dokumentów  w czasie rekrut</w:t>
      </w:r>
      <w:r w:rsidR="00126F7A">
        <w:t>acji do szkół ponadpodstawowych</w:t>
      </w:r>
      <w:r w:rsidR="00E01A2A">
        <w:t>;</w:t>
      </w:r>
    </w:p>
    <w:p w:rsidR="00126F7A" w:rsidRDefault="00501A05" w:rsidP="00126F7A">
      <w:pPr>
        <w:pStyle w:val="Akapitzlist"/>
        <w:numPr>
          <w:ilvl w:val="0"/>
          <w:numId w:val="43"/>
        </w:numPr>
        <w:jc w:val="both"/>
      </w:pPr>
      <w:r>
        <w:t>S</w:t>
      </w:r>
      <w:r w:rsidR="00076C48" w:rsidRPr="00E01A2A">
        <w:t>potkania informacyjne i konsultacje dla rodziców</w:t>
      </w:r>
      <w:r>
        <w:t>.</w:t>
      </w:r>
    </w:p>
    <w:p w:rsidR="00E01A2A" w:rsidRDefault="00501A05" w:rsidP="00126F7A">
      <w:pPr>
        <w:pStyle w:val="Akapitzlist"/>
        <w:numPr>
          <w:ilvl w:val="0"/>
          <w:numId w:val="43"/>
        </w:numPr>
        <w:jc w:val="both"/>
      </w:pPr>
      <w:r>
        <w:t>W</w:t>
      </w:r>
      <w:r w:rsidR="00A046C8" w:rsidRPr="00E01A2A">
        <w:t>spółpraca</w:t>
      </w:r>
      <w:r w:rsidR="00076C48" w:rsidRPr="00E01A2A">
        <w:t xml:space="preserve"> z instytucjami:</w:t>
      </w:r>
      <w:r w:rsidR="00E01A2A">
        <w:t xml:space="preserve"> </w:t>
      </w:r>
      <w:r w:rsidR="00076C48" w:rsidRPr="00E01A2A">
        <w:t xml:space="preserve">korzystanie ze szkoleń organizowanych </w:t>
      </w:r>
      <w:r w:rsidR="001C180D">
        <w:t xml:space="preserve">np. </w:t>
      </w:r>
      <w:r w:rsidR="00076C48" w:rsidRPr="00E01A2A">
        <w:t xml:space="preserve">przez </w:t>
      </w:r>
      <w:r w:rsidR="00126F7A">
        <w:t>CDZDM</w:t>
      </w:r>
      <w:r w:rsidR="00076C48" w:rsidRPr="00E01A2A">
        <w:t>, organizowanie prezentacji oferty eduk</w:t>
      </w:r>
      <w:r w:rsidR="00126F7A">
        <w:t>acyjnej szkół ponadpodstawowych</w:t>
      </w:r>
      <w:r w:rsidR="00076C48" w:rsidRPr="00E01A2A">
        <w:t>, organizowanie wycieczek do zakładów pracy</w:t>
      </w:r>
      <w:r>
        <w:t>.</w:t>
      </w:r>
    </w:p>
    <w:p w:rsidR="00126F7A" w:rsidRDefault="00126F7A" w:rsidP="00126F7A">
      <w:pPr>
        <w:pStyle w:val="Akapitzlist"/>
        <w:numPr>
          <w:ilvl w:val="0"/>
          <w:numId w:val="43"/>
        </w:numPr>
        <w:jc w:val="both"/>
      </w:pPr>
      <w:r>
        <w:t>Spotkania z przedstawicielami szkół i zawodów.</w:t>
      </w:r>
    </w:p>
    <w:p w:rsidR="00754BDF" w:rsidRDefault="00126F7A" w:rsidP="00126F7A">
      <w:pPr>
        <w:pStyle w:val="Akapitzlist"/>
        <w:numPr>
          <w:ilvl w:val="0"/>
          <w:numId w:val="43"/>
        </w:numPr>
        <w:jc w:val="both"/>
      </w:pPr>
      <w:r>
        <w:t>Rozwijanie</w:t>
      </w:r>
      <w:r w:rsidR="00076C48" w:rsidRPr="00E01A2A">
        <w:t xml:space="preserve"> bazy wiedzy o zawodach i ścieżkach ks</w:t>
      </w:r>
      <w:r>
        <w:t xml:space="preserve">ztałcenia w Szkolnym Punkcie Informacji </w:t>
      </w:r>
      <w:r w:rsidR="009E797F">
        <w:br/>
      </w:r>
      <w:r>
        <w:t>i Kariery</w:t>
      </w:r>
      <w:r w:rsidR="001C180D">
        <w:t xml:space="preserve"> (sala 202)</w:t>
      </w:r>
    </w:p>
    <w:p w:rsidR="00126F7A" w:rsidRDefault="00126F7A" w:rsidP="000F5793">
      <w:pPr>
        <w:pStyle w:val="Nagwek2"/>
        <w:numPr>
          <w:ilvl w:val="0"/>
          <w:numId w:val="42"/>
        </w:numPr>
        <w:spacing w:after="240"/>
        <w:jc w:val="center"/>
      </w:pPr>
      <w:r>
        <w:t xml:space="preserve">Ewaluacja </w:t>
      </w:r>
      <w:r w:rsidR="001C5DA1">
        <w:t>WSDZ</w:t>
      </w:r>
    </w:p>
    <w:p w:rsidR="00126F7A" w:rsidRDefault="002B3FDD" w:rsidP="00B06834">
      <w:r>
        <w:t xml:space="preserve">Jakość  działań podejmowanych w ramach WDSZ jest poddawana ewaluacji w celu optymalizacji doboru form, metod i środków do potrzeb beneficjentów i możliwości placówki. </w:t>
      </w:r>
      <w:r w:rsidR="004751F7">
        <w:t>Ewaluacja prowadzi do sformułowania rekomendacji na kolejny rok pracy.</w:t>
      </w:r>
    </w:p>
    <w:p w:rsidR="002B3FDD" w:rsidRDefault="002B3FDD" w:rsidP="002B3FDD">
      <w:pPr>
        <w:pStyle w:val="Akapitzlist"/>
        <w:numPr>
          <w:ilvl w:val="0"/>
          <w:numId w:val="50"/>
        </w:numPr>
      </w:pPr>
      <w:r>
        <w:t xml:space="preserve">Monitoring (ewaluacja bieżąca) polega na gromadzeniu informacji o przebiegu i efektach działań określonych w Rocznym Planie Doradztwa Zawodowego. </w:t>
      </w:r>
    </w:p>
    <w:p w:rsidR="002B3FDD" w:rsidRDefault="002B3FDD" w:rsidP="00D66F76">
      <w:pPr>
        <w:pStyle w:val="Akapitzlist"/>
        <w:numPr>
          <w:ilvl w:val="0"/>
          <w:numId w:val="49"/>
        </w:numPr>
        <w:ind w:left="720"/>
      </w:pPr>
      <w:r>
        <w:t>Nauczyciele i specjaliści umieszczają  informacje i rekomendacje w edytowalnym dokumencie „Monitoring Doradztwa SP53”- na dysku służbowym.</w:t>
      </w:r>
    </w:p>
    <w:p w:rsidR="002B3FDD" w:rsidRDefault="002B3FDD" w:rsidP="00D66F76">
      <w:pPr>
        <w:pStyle w:val="Akapitzlist"/>
        <w:numPr>
          <w:ilvl w:val="0"/>
          <w:numId w:val="30"/>
        </w:numPr>
        <w:ind w:left="720"/>
      </w:pPr>
      <w:r>
        <w:t xml:space="preserve">Doradca zawodowy przeprowadza badanie ankietowe w klasach VII i VIII na zakończenie </w:t>
      </w:r>
      <w:r w:rsidR="00D66F76">
        <w:br/>
      </w:r>
      <w:r>
        <w:t>10-godzinnego cyklu zajęć.</w:t>
      </w:r>
    </w:p>
    <w:p w:rsidR="00126F7A" w:rsidRDefault="004751F7" w:rsidP="004751F7">
      <w:pPr>
        <w:pStyle w:val="Akapitzlist"/>
        <w:numPr>
          <w:ilvl w:val="0"/>
          <w:numId w:val="50"/>
        </w:numPr>
      </w:pPr>
      <w:r>
        <w:t>Ewaluacja cząstkowa realizacji zadań WSDZ jest częścią „Sprawozdania</w:t>
      </w:r>
      <w:r w:rsidR="00126F7A">
        <w:t xml:space="preserve"> nauczycieli wychowawców</w:t>
      </w:r>
      <w:r>
        <w:t>”</w:t>
      </w:r>
      <w:r w:rsidR="00126F7A">
        <w:t xml:space="preserve"> (przy okazji klasyfikacji śródrocznej i rocznej)</w:t>
      </w:r>
      <w:r>
        <w:t>.</w:t>
      </w:r>
    </w:p>
    <w:p w:rsidR="004751F7" w:rsidRDefault="004751F7" w:rsidP="004751F7">
      <w:pPr>
        <w:pStyle w:val="Akapitzlist"/>
        <w:numPr>
          <w:ilvl w:val="0"/>
          <w:numId w:val="50"/>
        </w:numPr>
      </w:pPr>
      <w:r>
        <w:t xml:space="preserve">Ewaluację końcową WSDZ przygotowuje doradca zawodowy na koniec roku szkolnego, uwzględniając wyniki monitoringu i ewaluacji cząstkowej oraz wyniki wywiadów z rodzicami i nauczycielami. </w:t>
      </w:r>
    </w:p>
    <w:p w:rsidR="00051807" w:rsidRDefault="00051807" w:rsidP="00051807"/>
    <w:p w:rsidR="00051807" w:rsidRDefault="00051807" w:rsidP="00051807"/>
    <w:p w:rsidR="00051807" w:rsidRDefault="00051807" w:rsidP="00051807"/>
    <w:p w:rsidR="00051807" w:rsidRDefault="00051807" w:rsidP="00051807"/>
    <w:p w:rsidR="00501A05" w:rsidRPr="00501A05" w:rsidRDefault="00F06A11" w:rsidP="000F5793">
      <w:pPr>
        <w:pStyle w:val="Nagwek2"/>
        <w:numPr>
          <w:ilvl w:val="0"/>
          <w:numId w:val="42"/>
        </w:numPr>
        <w:spacing w:after="240"/>
        <w:jc w:val="center"/>
      </w:pPr>
      <w:r w:rsidRPr="00501A05">
        <w:lastRenderedPageBreak/>
        <w:t>Podstawa prawna</w:t>
      </w:r>
    </w:p>
    <w:p w:rsidR="00320AE0" w:rsidRPr="00320AE0" w:rsidRDefault="00320AE0" w:rsidP="00B06834">
      <w:pPr>
        <w:pStyle w:val="Akapitzlist"/>
        <w:numPr>
          <w:ilvl w:val="0"/>
          <w:numId w:val="20"/>
        </w:numPr>
        <w:jc w:val="both"/>
      </w:pPr>
      <w:r>
        <w:t>Konstytucja Rzeczypospolitej Polskiej (Dz. U. 1997, nr 78 poz. 483)</w:t>
      </w:r>
    </w:p>
    <w:p w:rsidR="00F06A11" w:rsidRPr="00320AE0" w:rsidRDefault="00F06A11" w:rsidP="00B06834">
      <w:pPr>
        <w:pStyle w:val="Akapitzlist"/>
        <w:numPr>
          <w:ilvl w:val="0"/>
          <w:numId w:val="20"/>
        </w:numPr>
        <w:jc w:val="both"/>
      </w:pPr>
      <w:r w:rsidRPr="00320AE0">
        <w:t xml:space="preserve">Ustawa </w:t>
      </w:r>
      <w:r w:rsidR="00320AE0" w:rsidRPr="00320AE0">
        <w:t xml:space="preserve">prawo oświatowe </w:t>
      </w:r>
      <w:r w:rsidR="007B08F9" w:rsidRPr="00320AE0">
        <w:t>z dnia</w:t>
      </w:r>
      <w:r w:rsidR="00320AE0" w:rsidRPr="00320AE0">
        <w:t xml:space="preserve"> 14 grudnia 2016 </w:t>
      </w:r>
      <w:r w:rsidR="007B08F9" w:rsidRPr="00320AE0">
        <w:t xml:space="preserve"> (Dz.</w:t>
      </w:r>
      <w:r w:rsidR="00320AE0" w:rsidRPr="00320AE0">
        <w:t xml:space="preserve"> U. 2017 poz. 59)</w:t>
      </w:r>
    </w:p>
    <w:p w:rsidR="007B08F9" w:rsidRDefault="007B08F9" w:rsidP="00B06834">
      <w:pPr>
        <w:pStyle w:val="Akapitzlist"/>
        <w:numPr>
          <w:ilvl w:val="0"/>
          <w:numId w:val="20"/>
        </w:numPr>
        <w:jc w:val="both"/>
      </w:pPr>
      <w:r w:rsidRPr="00126F7A">
        <w:t xml:space="preserve">Rozporządzenie Ministra Edukacji Narodowej z dnia 16 sierpnia 2018 w sprawie doradztwa </w:t>
      </w:r>
      <w:r w:rsidR="00320AE0">
        <w:t>zawodowego (Dz. U. 2018 poz. 1675)</w:t>
      </w:r>
    </w:p>
    <w:p w:rsidR="00320AE0" w:rsidRPr="00126F7A" w:rsidRDefault="00320AE0" w:rsidP="00320AE0">
      <w:pPr>
        <w:pStyle w:val="Akapitzlist"/>
        <w:numPr>
          <w:ilvl w:val="0"/>
          <w:numId w:val="20"/>
        </w:numPr>
        <w:jc w:val="both"/>
      </w:pPr>
      <w:r w:rsidRPr="00126F7A">
        <w:t>Rozporządzenie Ministra Edukacji Narodowej z dnia 9 sierpnia 2017 r. w sprawie zasad organizacji i udzielania pomocy psychologiczno-pedagogicznej w publicznych przedszkolach, szkołach i placówkach</w:t>
      </w:r>
      <w:r>
        <w:t xml:space="preserve"> (Dz. U. 2017 poz. 1591).</w:t>
      </w:r>
    </w:p>
    <w:p w:rsidR="00320AE0" w:rsidRPr="00126F7A" w:rsidRDefault="00320AE0" w:rsidP="00320AE0">
      <w:pPr>
        <w:pStyle w:val="Akapitzlist"/>
        <w:numPr>
          <w:ilvl w:val="0"/>
          <w:numId w:val="20"/>
        </w:numPr>
        <w:jc w:val="both"/>
      </w:pPr>
      <w:r w:rsidRPr="00126F7A">
        <w:t xml:space="preserve">Rozporządzenie Ministra Edukacji Narodowej z dnia 16 sierpnia 2018 r. zmieniające rozporządzenie w sprawie zasad udzielania i organizacji pomocy psychologiczno-pedagogicznej </w:t>
      </w:r>
      <w:r>
        <w:br/>
      </w:r>
      <w:r w:rsidRPr="00126F7A">
        <w:t>w publicznych przedszkolach, szkołach i placówkach (Dz. U. z 2018 poz. 1647).</w:t>
      </w:r>
    </w:p>
    <w:p w:rsidR="009B3F6F" w:rsidRDefault="00320AE0" w:rsidP="00B06834">
      <w:pPr>
        <w:pStyle w:val="Akapitzlist"/>
        <w:numPr>
          <w:ilvl w:val="0"/>
          <w:numId w:val="20"/>
        </w:numPr>
        <w:jc w:val="both"/>
      </w:pPr>
      <w: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</w:t>
      </w:r>
      <w:r w:rsidR="009B3F6F">
        <w:t>dla szkoły specjalnej przysposabiającej do pracy oraz kształcenia ogólnego dla szkoły policealnej (Dz. U. 2017, poz. 703)</w:t>
      </w:r>
    </w:p>
    <w:p w:rsidR="00320AE0" w:rsidRDefault="009B3F6F" w:rsidP="00B06834">
      <w:pPr>
        <w:pStyle w:val="Akapitzlist"/>
        <w:numPr>
          <w:ilvl w:val="0"/>
          <w:numId w:val="20"/>
        </w:numPr>
        <w:jc w:val="both"/>
      </w:pPr>
      <w:r w:rsidRPr="00126F7A">
        <w:t>Rozporządzenie Ministra Edukacji Narodowej z dnia</w:t>
      </w:r>
      <w:r>
        <w:t xml:space="preserve"> 28 marca 2017 r. w sprawie ramowych planów nauczania dla publicznych szkół (Dz. U. 2017, poz. 703</w:t>
      </w:r>
    </w:p>
    <w:p w:rsidR="009B3F6F" w:rsidRDefault="009B3F6F" w:rsidP="00B06834">
      <w:pPr>
        <w:pStyle w:val="Akapitzlist"/>
        <w:numPr>
          <w:ilvl w:val="0"/>
          <w:numId w:val="20"/>
        </w:numPr>
        <w:jc w:val="both"/>
      </w:pPr>
      <w:r w:rsidRPr="00126F7A">
        <w:t>Rozporządzenie Ministra Edukacji Narodowej z dnia</w:t>
      </w:r>
      <w:r>
        <w:t xml:space="preserve"> 17 marca 2017 w sprawie szczegółowej organizacji publicznych szkół i publicznych przedszkoli (Dz. U. 2017, poz. 649)</w:t>
      </w:r>
    </w:p>
    <w:p w:rsidR="009B3F6F" w:rsidRPr="00320AE0" w:rsidRDefault="009B3F6F" w:rsidP="00B06834">
      <w:pPr>
        <w:pStyle w:val="Akapitzlist"/>
        <w:numPr>
          <w:ilvl w:val="0"/>
          <w:numId w:val="20"/>
        </w:numPr>
        <w:jc w:val="both"/>
      </w:pPr>
      <w:r w:rsidRPr="00126F7A">
        <w:t>Rozporządzenie Ministra Edukacji Narodowej z dnia</w:t>
      </w:r>
      <w:r w:rsidR="00BA1017">
        <w:t xml:space="preserve">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2018. Poz. 1601)</w:t>
      </w:r>
    </w:p>
    <w:p w:rsidR="00D40D97" w:rsidRDefault="00D40D97" w:rsidP="00E01A2A">
      <w:pPr>
        <w:jc w:val="right"/>
      </w:pPr>
    </w:p>
    <w:p w:rsidR="00F06A11" w:rsidRPr="00E01A2A" w:rsidRDefault="00E01A2A" w:rsidP="00E01A2A">
      <w:pPr>
        <w:jc w:val="right"/>
      </w:pPr>
      <w:r>
        <w:t>(</w:t>
      </w:r>
      <w:r w:rsidR="009F5AA6">
        <w:t>opr.</w:t>
      </w:r>
      <w:r w:rsidR="00967440" w:rsidRPr="00E01A2A">
        <w:t xml:space="preserve"> J. Dybczyńska</w:t>
      </w:r>
      <w:r>
        <w:t>)</w:t>
      </w:r>
    </w:p>
    <w:p w:rsidR="00967440" w:rsidRPr="00E01A2A" w:rsidRDefault="00967440" w:rsidP="00967440">
      <w:pPr>
        <w:jc w:val="right"/>
      </w:pPr>
    </w:p>
    <w:sectPr w:rsidR="00967440" w:rsidRPr="00E01A2A" w:rsidSect="003E1E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A0" w:rsidRDefault="002836A0" w:rsidP="009D5033">
      <w:pPr>
        <w:spacing w:after="0" w:line="240" w:lineRule="auto"/>
      </w:pPr>
      <w:r>
        <w:separator/>
      </w:r>
    </w:p>
  </w:endnote>
  <w:endnote w:type="continuationSeparator" w:id="0">
    <w:p w:rsidR="002836A0" w:rsidRDefault="002836A0" w:rsidP="009D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A0" w:rsidRDefault="002836A0" w:rsidP="009D5033">
      <w:pPr>
        <w:spacing w:after="0" w:line="240" w:lineRule="auto"/>
      </w:pPr>
      <w:r>
        <w:separator/>
      </w:r>
    </w:p>
  </w:footnote>
  <w:footnote w:type="continuationSeparator" w:id="0">
    <w:p w:rsidR="002836A0" w:rsidRDefault="002836A0" w:rsidP="009D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ED" w:rsidRDefault="00973520">
    <w:pPr>
      <w:pStyle w:val="Nagwek"/>
      <w:pBdr>
        <w:bottom w:val="single" w:sz="4" w:space="1" w:color="D9D9D9"/>
      </w:pBdr>
      <w:jc w:val="right"/>
      <w:rPr>
        <w:b/>
      </w:rPr>
    </w:pPr>
    <w:r>
      <w:rPr>
        <w:color w:val="7F7F7F"/>
        <w:sz w:val="16"/>
        <w:szCs w:val="16"/>
      </w:rPr>
      <w:t>Wewnątrzszkolny System Doradztwa Zawodowego w Zespol</w:t>
    </w:r>
    <w:r w:rsidR="00EC5791">
      <w:rPr>
        <w:color w:val="7F7F7F"/>
        <w:sz w:val="16"/>
        <w:szCs w:val="16"/>
      </w:rPr>
      <w:t xml:space="preserve">e Szkół i Placówek Oświatowych </w:t>
    </w:r>
    <w:r>
      <w:rPr>
        <w:color w:val="7F7F7F"/>
        <w:sz w:val="16"/>
        <w:szCs w:val="16"/>
      </w:rPr>
      <w:t>nr 5 w Poznaniu</w:t>
    </w:r>
    <w:r w:rsidR="00984FED">
      <w:rPr>
        <w:color w:val="7F7F7F"/>
        <w:spacing w:val="60"/>
      </w:rPr>
      <w:t xml:space="preserve"> </w:t>
    </w:r>
    <w:r w:rsidR="00984FED">
      <w:t xml:space="preserve">| </w:t>
    </w:r>
    <w:r w:rsidR="00EC5791">
      <w:rPr>
        <w:b/>
        <w:noProof/>
      </w:rPr>
      <w:fldChar w:fldCharType="begin"/>
    </w:r>
    <w:r w:rsidR="00EC5791">
      <w:rPr>
        <w:b/>
        <w:noProof/>
      </w:rPr>
      <w:instrText xml:space="preserve"> PAGE   \* MERGEFORMAT </w:instrText>
    </w:r>
    <w:r w:rsidR="00EC5791">
      <w:rPr>
        <w:b/>
        <w:noProof/>
      </w:rPr>
      <w:fldChar w:fldCharType="separate"/>
    </w:r>
    <w:r w:rsidR="00EC5791">
      <w:rPr>
        <w:b/>
        <w:noProof/>
      </w:rPr>
      <w:t>9</w:t>
    </w:r>
    <w:r w:rsidR="00EC5791">
      <w:rPr>
        <w:b/>
        <w:noProof/>
      </w:rPr>
      <w:fldChar w:fldCharType="end"/>
    </w:r>
  </w:p>
  <w:p w:rsidR="00984FED" w:rsidRDefault="00984F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5B1"/>
    <w:multiLevelType w:val="hybridMultilevel"/>
    <w:tmpl w:val="E918D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A55"/>
    <w:multiLevelType w:val="hybridMultilevel"/>
    <w:tmpl w:val="FEEC7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D1390E"/>
    <w:multiLevelType w:val="hybridMultilevel"/>
    <w:tmpl w:val="26F60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80833"/>
    <w:multiLevelType w:val="hybridMultilevel"/>
    <w:tmpl w:val="577C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41F7"/>
    <w:multiLevelType w:val="hybridMultilevel"/>
    <w:tmpl w:val="A4A86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FF2BB0"/>
    <w:multiLevelType w:val="hybridMultilevel"/>
    <w:tmpl w:val="8CAC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1AD"/>
    <w:multiLevelType w:val="hybridMultilevel"/>
    <w:tmpl w:val="90D6EA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614A07"/>
    <w:multiLevelType w:val="hybridMultilevel"/>
    <w:tmpl w:val="4D5649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C5BA4"/>
    <w:multiLevelType w:val="hybridMultilevel"/>
    <w:tmpl w:val="E1A8A4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40602"/>
    <w:multiLevelType w:val="hybridMultilevel"/>
    <w:tmpl w:val="3838432C"/>
    <w:lvl w:ilvl="0" w:tplc="DBD29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4A84"/>
    <w:multiLevelType w:val="hybridMultilevel"/>
    <w:tmpl w:val="16A8A414"/>
    <w:lvl w:ilvl="0" w:tplc="CB6C8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81EB8"/>
    <w:multiLevelType w:val="hybridMultilevel"/>
    <w:tmpl w:val="56B27CEC"/>
    <w:lvl w:ilvl="0" w:tplc="054C79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2425B"/>
    <w:multiLevelType w:val="hybridMultilevel"/>
    <w:tmpl w:val="701097AA"/>
    <w:lvl w:ilvl="0" w:tplc="054C79D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159A7"/>
    <w:multiLevelType w:val="hybridMultilevel"/>
    <w:tmpl w:val="06B2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2789B"/>
    <w:multiLevelType w:val="hybridMultilevel"/>
    <w:tmpl w:val="39FA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A19EB"/>
    <w:multiLevelType w:val="hybridMultilevel"/>
    <w:tmpl w:val="1D70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06057"/>
    <w:multiLevelType w:val="hybridMultilevel"/>
    <w:tmpl w:val="6A18AB9C"/>
    <w:lvl w:ilvl="0" w:tplc="0D76E8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26625"/>
    <w:multiLevelType w:val="hybridMultilevel"/>
    <w:tmpl w:val="B8DA0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C63E6"/>
    <w:multiLevelType w:val="hybridMultilevel"/>
    <w:tmpl w:val="0DC6E242"/>
    <w:lvl w:ilvl="0" w:tplc="8C88A6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8858FD"/>
    <w:multiLevelType w:val="hybridMultilevel"/>
    <w:tmpl w:val="AB9C3590"/>
    <w:lvl w:ilvl="0" w:tplc="3A1227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6D64F7"/>
    <w:multiLevelType w:val="hybridMultilevel"/>
    <w:tmpl w:val="30D27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56125"/>
    <w:multiLevelType w:val="hybridMultilevel"/>
    <w:tmpl w:val="289A0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C1E76"/>
    <w:multiLevelType w:val="hybridMultilevel"/>
    <w:tmpl w:val="FE24547E"/>
    <w:lvl w:ilvl="0" w:tplc="D144D0F6">
      <w:start w:val="4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56A1D"/>
    <w:multiLevelType w:val="hybridMultilevel"/>
    <w:tmpl w:val="84182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114096"/>
    <w:multiLevelType w:val="hybridMultilevel"/>
    <w:tmpl w:val="9A1A4EA4"/>
    <w:lvl w:ilvl="0" w:tplc="054C79D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3080C"/>
    <w:multiLevelType w:val="hybridMultilevel"/>
    <w:tmpl w:val="B9D8374C"/>
    <w:lvl w:ilvl="0" w:tplc="054C79D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A72F5D"/>
    <w:multiLevelType w:val="hybridMultilevel"/>
    <w:tmpl w:val="FE24547E"/>
    <w:lvl w:ilvl="0" w:tplc="D144D0F6">
      <w:start w:val="4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567AA"/>
    <w:multiLevelType w:val="hybridMultilevel"/>
    <w:tmpl w:val="D31090CE"/>
    <w:lvl w:ilvl="0" w:tplc="054C79D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9B408B"/>
    <w:multiLevelType w:val="hybridMultilevel"/>
    <w:tmpl w:val="8746EA0E"/>
    <w:lvl w:ilvl="0" w:tplc="A15A9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C245C0"/>
    <w:multiLevelType w:val="hybridMultilevel"/>
    <w:tmpl w:val="FE24547E"/>
    <w:lvl w:ilvl="0" w:tplc="D144D0F6">
      <w:start w:val="4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B76CD"/>
    <w:multiLevelType w:val="hybridMultilevel"/>
    <w:tmpl w:val="C3CE5F74"/>
    <w:lvl w:ilvl="0" w:tplc="6C72E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14862"/>
    <w:multiLevelType w:val="hybridMultilevel"/>
    <w:tmpl w:val="247AB4AA"/>
    <w:lvl w:ilvl="0" w:tplc="054C79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02C2B"/>
    <w:multiLevelType w:val="hybridMultilevel"/>
    <w:tmpl w:val="9B3A7B46"/>
    <w:lvl w:ilvl="0" w:tplc="054C79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1B2CC2"/>
    <w:multiLevelType w:val="hybridMultilevel"/>
    <w:tmpl w:val="8C7E6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B4D42"/>
    <w:multiLevelType w:val="hybridMultilevel"/>
    <w:tmpl w:val="1F8EEC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1580A"/>
    <w:multiLevelType w:val="hybridMultilevel"/>
    <w:tmpl w:val="5F1C0D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CC210B"/>
    <w:multiLevelType w:val="hybridMultilevel"/>
    <w:tmpl w:val="65F86F54"/>
    <w:lvl w:ilvl="0" w:tplc="0DDAB6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DE290E"/>
    <w:multiLevelType w:val="hybridMultilevel"/>
    <w:tmpl w:val="CCBE2F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95FF1"/>
    <w:multiLevelType w:val="hybridMultilevel"/>
    <w:tmpl w:val="C16CD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17FC9"/>
    <w:multiLevelType w:val="hybridMultilevel"/>
    <w:tmpl w:val="E626D758"/>
    <w:lvl w:ilvl="0" w:tplc="87AA0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277EB"/>
    <w:multiLevelType w:val="hybridMultilevel"/>
    <w:tmpl w:val="FE24547E"/>
    <w:lvl w:ilvl="0" w:tplc="D144D0F6">
      <w:start w:val="4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14BFA"/>
    <w:multiLevelType w:val="hybridMultilevel"/>
    <w:tmpl w:val="EB3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D5FF9"/>
    <w:multiLevelType w:val="hybridMultilevel"/>
    <w:tmpl w:val="3E42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26D90"/>
    <w:multiLevelType w:val="hybridMultilevel"/>
    <w:tmpl w:val="9A16C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490A2C"/>
    <w:multiLevelType w:val="hybridMultilevel"/>
    <w:tmpl w:val="D4F2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1DA4"/>
    <w:multiLevelType w:val="hybridMultilevel"/>
    <w:tmpl w:val="812ACF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17190"/>
    <w:multiLevelType w:val="hybridMultilevel"/>
    <w:tmpl w:val="4BEE78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533944"/>
    <w:multiLevelType w:val="hybridMultilevel"/>
    <w:tmpl w:val="2AA68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D0430"/>
    <w:multiLevelType w:val="hybridMultilevel"/>
    <w:tmpl w:val="E872F5FA"/>
    <w:lvl w:ilvl="0" w:tplc="78B63AEC">
      <w:start w:val="1"/>
      <w:numFmt w:val="decimal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02B77"/>
    <w:multiLevelType w:val="hybridMultilevel"/>
    <w:tmpl w:val="715A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1"/>
  </w:num>
  <w:num w:numId="5">
    <w:abstractNumId w:val="45"/>
  </w:num>
  <w:num w:numId="6">
    <w:abstractNumId w:val="44"/>
  </w:num>
  <w:num w:numId="7">
    <w:abstractNumId w:val="47"/>
  </w:num>
  <w:num w:numId="8">
    <w:abstractNumId w:val="43"/>
  </w:num>
  <w:num w:numId="9">
    <w:abstractNumId w:val="17"/>
  </w:num>
  <w:num w:numId="10">
    <w:abstractNumId w:val="8"/>
  </w:num>
  <w:num w:numId="11">
    <w:abstractNumId w:val="49"/>
  </w:num>
  <w:num w:numId="12">
    <w:abstractNumId w:val="36"/>
  </w:num>
  <w:num w:numId="13">
    <w:abstractNumId w:val="39"/>
  </w:num>
  <w:num w:numId="14">
    <w:abstractNumId w:val="30"/>
  </w:num>
  <w:num w:numId="15">
    <w:abstractNumId w:val="41"/>
  </w:num>
  <w:num w:numId="16">
    <w:abstractNumId w:val="16"/>
  </w:num>
  <w:num w:numId="17">
    <w:abstractNumId w:val="33"/>
  </w:num>
  <w:num w:numId="18">
    <w:abstractNumId w:val="1"/>
  </w:num>
  <w:num w:numId="19">
    <w:abstractNumId w:val="0"/>
  </w:num>
  <w:num w:numId="20">
    <w:abstractNumId w:val="4"/>
  </w:num>
  <w:num w:numId="21">
    <w:abstractNumId w:val="38"/>
  </w:num>
  <w:num w:numId="22">
    <w:abstractNumId w:val="15"/>
  </w:num>
  <w:num w:numId="23">
    <w:abstractNumId w:val="42"/>
  </w:num>
  <w:num w:numId="24">
    <w:abstractNumId w:val="13"/>
  </w:num>
  <w:num w:numId="25">
    <w:abstractNumId w:val="9"/>
  </w:num>
  <w:num w:numId="26">
    <w:abstractNumId w:val="19"/>
  </w:num>
  <w:num w:numId="27">
    <w:abstractNumId w:val="34"/>
  </w:num>
  <w:num w:numId="28">
    <w:abstractNumId w:val="37"/>
  </w:num>
  <w:num w:numId="29">
    <w:abstractNumId w:val="18"/>
  </w:num>
  <w:num w:numId="30">
    <w:abstractNumId w:val="46"/>
  </w:num>
  <w:num w:numId="31">
    <w:abstractNumId w:val="28"/>
  </w:num>
  <w:num w:numId="32">
    <w:abstractNumId w:val="48"/>
  </w:num>
  <w:num w:numId="33">
    <w:abstractNumId w:val="26"/>
  </w:num>
  <w:num w:numId="34">
    <w:abstractNumId w:val="22"/>
  </w:num>
  <w:num w:numId="35">
    <w:abstractNumId w:val="29"/>
  </w:num>
  <w:num w:numId="36">
    <w:abstractNumId w:val="40"/>
  </w:num>
  <w:num w:numId="37">
    <w:abstractNumId w:val="32"/>
  </w:num>
  <w:num w:numId="38">
    <w:abstractNumId w:val="24"/>
  </w:num>
  <w:num w:numId="39">
    <w:abstractNumId w:val="11"/>
  </w:num>
  <w:num w:numId="40">
    <w:abstractNumId w:val="7"/>
  </w:num>
  <w:num w:numId="41">
    <w:abstractNumId w:val="31"/>
  </w:num>
  <w:num w:numId="42">
    <w:abstractNumId w:val="25"/>
  </w:num>
  <w:num w:numId="43">
    <w:abstractNumId w:val="2"/>
  </w:num>
  <w:num w:numId="44">
    <w:abstractNumId w:val="27"/>
  </w:num>
  <w:num w:numId="45">
    <w:abstractNumId w:val="14"/>
  </w:num>
  <w:num w:numId="46">
    <w:abstractNumId w:val="12"/>
  </w:num>
  <w:num w:numId="47">
    <w:abstractNumId w:val="20"/>
  </w:num>
  <w:num w:numId="48">
    <w:abstractNumId w:val="10"/>
  </w:num>
  <w:num w:numId="49">
    <w:abstractNumId w:val="3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38"/>
    <w:rsid w:val="0000511F"/>
    <w:rsid w:val="000308B3"/>
    <w:rsid w:val="00051807"/>
    <w:rsid w:val="000616E2"/>
    <w:rsid w:val="000677C8"/>
    <w:rsid w:val="00071FD9"/>
    <w:rsid w:val="00076C48"/>
    <w:rsid w:val="00081063"/>
    <w:rsid w:val="0009196C"/>
    <w:rsid w:val="000B69D9"/>
    <w:rsid w:val="000F5793"/>
    <w:rsid w:val="00100A02"/>
    <w:rsid w:val="00114DA2"/>
    <w:rsid w:val="00126F7A"/>
    <w:rsid w:val="00131E42"/>
    <w:rsid w:val="001C180D"/>
    <w:rsid w:val="001C5DA1"/>
    <w:rsid w:val="001E230B"/>
    <w:rsid w:val="002308F3"/>
    <w:rsid w:val="0024330A"/>
    <w:rsid w:val="002662DD"/>
    <w:rsid w:val="002836A0"/>
    <w:rsid w:val="00286804"/>
    <w:rsid w:val="00293470"/>
    <w:rsid w:val="002A0AA5"/>
    <w:rsid w:val="002A6E91"/>
    <w:rsid w:val="002B3FDD"/>
    <w:rsid w:val="002C3B69"/>
    <w:rsid w:val="002E4076"/>
    <w:rsid w:val="00304B59"/>
    <w:rsid w:val="00320AE0"/>
    <w:rsid w:val="00333F49"/>
    <w:rsid w:val="00342B77"/>
    <w:rsid w:val="0034761F"/>
    <w:rsid w:val="00380446"/>
    <w:rsid w:val="003A3269"/>
    <w:rsid w:val="003A46E7"/>
    <w:rsid w:val="003A6E97"/>
    <w:rsid w:val="003D1431"/>
    <w:rsid w:val="003E1EC8"/>
    <w:rsid w:val="00457996"/>
    <w:rsid w:val="004751F7"/>
    <w:rsid w:val="00484FEC"/>
    <w:rsid w:val="004B3FD8"/>
    <w:rsid w:val="004B446A"/>
    <w:rsid w:val="004F357C"/>
    <w:rsid w:val="00501A05"/>
    <w:rsid w:val="005024E1"/>
    <w:rsid w:val="0051006F"/>
    <w:rsid w:val="00514038"/>
    <w:rsid w:val="0053440F"/>
    <w:rsid w:val="00550D88"/>
    <w:rsid w:val="005563D6"/>
    <w:rsid w:val="00573DD8"/>
    <w:rsid w:val="005C753B"/>
    <w:rsid w:val="005D07EA"/>
    <w:rsid w:val="005F0630"/>
    <w:rsid w:val="00627734"/>
    <w:rsid w:val="006B638A"/>
    <w:rsid w:val="006F2605"/>
    <w:rsid w:val="0071110C"/>
    <w:rsid w:val="00711EFC"/>
    <w:rsid w:val="00754BDF"/>
    <w:rsid w:val="007B08F9"/>
    <w:rsid w:val="007B24C3"/>
    <w:rsid w:val="007B68C7"/>
    <w:rsid w:val="007D2B45"/>
    <w:rsid w:val="007F3424"/>
    <w:rsid w:val="007F4F33"/>
    <w:rsid w:val="0080107C"/>
    <w:rsid w:val="0084650A"/>
    <w:rsid w:val="00892AD9"/>
    <w:rsid w:val="00897123"/>
    <w:rsid w:val="008A3026"/>
    <w:rsid w:val="0090787A"/>
    <w:rsid w:val="00911FB0"/>
    <w:rsid w:val="00944223"/>
    <w:rsid w:val="00957897"/>
    <w:rsid w:val="00967440"/>
    <w:rsid w:val="00973520"/>
    <w:rsid w:val="00984FED"/>
    <w:rsid w:val="009B117A"/>
    <w:rsid w:val="009B3F6F"/>
    <w:rsid w:val="009B7628"/>
    <w:rsid w:val="009C2CBA"/>
    <w:rsid w:val="009D4EFA"/>
    <w:rsid w:val="009D5033"/>
    <w:rsid w:val="009E797F"/>
    <w:rsid w:val="009F5AA6"/>
    <w:rsid w:val="00A033C2"/>
    <w:rsid w:val="00A046C8"/>
    <w:rsid w:val="00A0707D"/>
    <w:rsid w:val="00A202D6"/>
    <w:rsid w:val="00A60C1A"/>
    <w:rsid w:val="00A859D4"/>
    <w:rsid w:val="00AF48F9"/>
    <w:rsid w:val="00B034A9"/>
    <w:rsid w:val="00B06834"/>
    <w:rsid w:val="00B11960"/>
    <w:rsid w:val="00B17C27"/>
    <w:rsid w:val="00B43981"/>
    <w:rsid w:val="00B4748F"/>
    <w:rsid w:val="00B75F27"/>
    <w:rsid w:val="00BA1017"/>
    <w:rsid w:val="00BA6FB5"/>
    <w:rsid w:val="00BC7BE5"/>
    <w:rsid w:val="00BF4677"/>
    <w:rsid w:val="00BF7F1E"/>
    <w:rsid w:val="00C2436F"/>
    <w:rsid w:val="00C5332F"/>
    <w:rsid w:val="00C615E2"/>
    <w:rsid w:val="00C87CBF"/>
    <w:rsid w:val="00CA0E2B"/>
    <w:rsid w:val="00CA43DB"/>
    <w:rsid w:val="00CD513F"/>
    <w:rsid w:val="00D40D97"/>
    <w:rsid w:val="00D66F76"/>
    <w:rsid w:val="00DC5981"/>
    <w:rsid w:val="00E01A2A"/>
    <w:rsid w:val="00E1197C"/>
    <w:rsid w:val="00E33F00"/>
    <w:rsid w:val="00E92E33"/>
    <w:rsid w:val="00EC5791"/>
    <w:rsid w:val="00ED2F32"/>
    <w:rsid w:val="00EE37FB"/>
    <w:rsid w:val="00F06A11"/>
    <w:rsid w:val="00F36425"/>
    <w:rsid w:val="00F64388"/>
    <w:rsid w:val="00FD4E15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ACA0-A2B9-4212-A129-7AEBA5C9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EC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39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A1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71F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071F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F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07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033"/>
  </w:style>
  <w:style w:type="paragraph" w:styleId="Stopka">
    <w:name w:val="footer"/>
    <w:basedOn w:val="Normalny"/>
    <w:link w:val="StopkaZnak"/>
    <w:uiPriority w:val="99"/>
    <w:unhideWhenUsed/>
    <w:rsid w:val="009D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033"/>
  </w:style>
  <w:style w:type="character" w:customStyle="1" w:styleId="Nagwek2Znak">
    <w:name w:val="Nagłówek 2 Znak"/>
    <w:link w:val="Nagwek2"/>
    <w:uiPriority w:val="9"/>
    <w:rsid w:val="00B439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rsid w:val="00F64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501A0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36CC-F8EE-49C6-A306-AD8A114A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3354</Words>
  <Characters>20130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2022-09-23T09:20:00Z</dcterms:created>
  <dcterms:modified xsi:type="dcterms:W3CDTF">2022-09-23T09:20:00Z</dcterms:modified>
</cp:coreProperties>
</file>